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712EF0" w14:textId="77777777" w:rsidR="00D11B92" w:rsidRDefault="00D11B92">
      <w:pPr>
        <w:widowControl w:val="0"/>
        <w:pBdr>
          <w:top w:val="nil"/>
          <w:left w:val="nil"/>
          <w:bottom w:val="nil"/>
          <w:right w:val="nil"/>
          <w:between w:val="nil"/>
        </w:pBdr>
        <w:spacing w:after="0"/>
      </w:pPr>
    </w:p>
    <w:p w14:paraId="15228934" w14:textId="77777777" w:rsidR="00D11B92" w:rsidRPr="00082C42" w:rsidRDefault="00000000">
      <w:pPr>
        <w:spacing w:after="0" w:line="240" w:lineRule="auto"/>
        <w:jc w:val="both"/>
        <w:rPr>
          <w:rFonts w:ascii="Arial" w:eastAsia="Arial" w:hAnsi="Arial" w:cs="Arial"/>
        </w:rPr>
      </w:pPr>
      <w:r w:rsidRPr="00082C42">
        <w:rPr>
          <w:rFonts w:ascii="Arial" w:eastAsia="Arial" w:hAnsi="Arial" w:cs="Arial"/>
        </w:rPr>
        <w:t>Dependencia responsable: Subdirección de Calidad del Aire, Auditiva y Visual</w:t>
      </w:r>
    </w:p>
    <w:p w14:paraId="68F64576" w14:textId="361B4687" w:rsidR="00D11B92" w:rsidRPr="00082C42" w:rsidRDefault="00000000">
      <w:pPr>
        <w:spacing w:after="0" w:line="240" w:lineRule="auto"/>
        <w:jc w:val="both"/>
        <w:rPr>
          <w:rFonts w:ascii="Arial" w:eastAsia="Arial" w:hAnsi="Arial" w:cs="Arial"/>
          <w:b/>
        </w:rPr>
      </w:pPr>
      <w:r w:rsidRPr="00082C42">
        <w:rPr>
          <w:rFonts w:ascii="Arial" w:eastAsia="Arial" w:hAnsi="Arial" w:cs="Arial"/>
        </w:rPr>
        <w:t>No. de acta:          Reunión interna</w:t>
      </w:r>
      <w:r w:rsidR="00611059">
        <w:rPr>
          <w:rFonts w:ascii="Arial" w:eastAsia="Arial" w:hAnsi="Arial" w:cs="Arial"/>
        </w:rPr>
        <w:t xml:space="preserve"> </w:t>
      </w:r>
      <w:proofErr w:type="gramStart"/>
      <w:r w:rsidR="00611059" w:rsidRPr="00082C42">
        <w:rPr>
          <w:rFonts w:ascii="MS Gothic" w:eastAsia="MS Gothic" w:hAnsi="MS Gothic" w:cs="MS Gothic"/>
        </w:rPr>
        <w:t>☐</w:t>
      </w:r>
      <w:r w:rsidRPr="00082C42">
        <w:rPr>
          <w:rFonts w:ascii="Arial" w:eastAsia="Arial" w:hAnsi="Arial" w:cs="Arial"/>
        </w:rPr>
        <w:t xml:space="preserve">  Reunión</w:t>
      </w:r>
      <w:proofErr w:type="gramEnd"/>
      <w:r w:rsidRPr="00082C42">
        <w:rPr>
          <w:rFonts w:ascii="Arial" w:eastAsia="Arial" w:hAnsi="Arial" w:cs="Arial"/>
        </w:rPr>
        <w:t xml:space="preserve"> externa </w:t>
      </w:r>
      <w:r w:rsidR="00611059">
        <w:rPr>
          <w:rFonts w:ascii="MS Gothic" w:eastAsia="MS Gothic" w:hAnsi="MS Gothic" w:cs="MS Gothic"/>
        </w:rPr>
        <w:t>X</w:t>
      </w:r>
      <w:r w:rsidR="00950B02">
        <w:rPr>
          <w:rFonts w:ascii="MS Gothic" w:eastAsia="MS Gothic" w:hAnsi="MS Gothic" w:cs="MS Gothic"/>
        </w:rPr>
        <w:t xml:space="preserve"> </w:t>
      </w:r>
    </w:p>
    <w:p w14:paraId="4AD3BB33" w14:textId="756CADE0" w:rsidR="00D11B92" w:rsidRPr="00082C42" w:rsidRDefault="00950B02">
      <w:pPr>
        <w:spacing w:after="0" w:line="240" w:lineRule="auto"/>
        <w:jc w:val="both"/>
        <w:rPr>
          <w:rFonts w:ascii="Arial" w:eastAsia="Arial" w:hAnsi="Arial" w:cs="Arial"/>
        </w:rPr>
      </w:pPr>
      <w:r>
        <w:rPr>
          <w:rFonts w:ascii="Arial" w:eastAsia="Arial" w:hAnsi="Arial" w:cs="Arial"/>
        </w:rPr>
        <w:t xml:space="preserve">Ubicación de la reunión: Sala de Juntas de la Subdirección Científica del Jardín Botánico </w:t>
      </w:r>
    </w:p>
    <w:p w14:paraId="37C16C9E" w14:textId="3EB90990" w:rsidR="00D11B92" w:rsidRPr="00082C42" w:rsidRDefault="00000000">
      <w:pPr>
        <w:spacing w:after="0" w:line="240" w:lineRule="auto"/>
        <w:jc w:val="both"/>
        <w:rPr>
          <w:rFonts w:ascii="Arial" w:eastAsia="Arial" w:hAnsi="Arial" w:cs="Arial"/>
        </w:rPr>
      </w:pPr>
      <w:r w:rsidRPr="00082C42">
        <w:rPr>
          <w:rFonts w:ascii="Arial" w:eastAsia="Arial" w:hAnsi="Arial" w:cs="Arial"/>
        </w:rPr>
        <w:t xml:space="preserve">Fecha: </w:t>
      </w:r>
      <w:r w:rsidR="00950B02">
        <w:rPr>
          <w:rFonts w:ascii="Arial" w:eastAsia="Arial" w:hAnsi="Arial" w:cs="Arial"/>
        </w:rPr>
        <w:t>12</w:t>
      </w:r>
      <w:r w:rsidRPr="00082C42">
        <w:rPr>
          <w:rFonts w:ascii="Arial" w:eastAsia="Arial" w:hAnsi="Arial" w:cs="Arial"/>
        </w:rPr>
        <w:t>/</w:t>
      </w:r>
      <w:r w:rsidR="006A6277">
        <w:rPr>
          <w:rFonts w:ascii="Arial" w:eastAsia="Arial" w:hAnsi="Arial" w:cs="Arial"/>
        </w:rPr>
        <w:t>03</w:t>
      </w:r>
      <w:r w:rsidR="00EE5D14">
        <w:rPr>
          <w:rFonts w:ascii="Arial" w:eastAsia="Arial" w:hAnsi="Arial" w:cs="Arial"/>
        </w:rPr>
        <w:t>/</w:t>
      </w:r>
      <w:r w:rsidRPr="00082C42">
        <w:rPr>
          <w:rFonts w:ascii="Arial" w:eastAsia="Arial" w:hAnsi="Arial" w:cs="Arial"/>
        </w:rPr>
        <w:t>202</w:t>
      </w:r>
      <w:r w:rsidR="006A6277">
        <w:rPr>
          <w:rFonts w:ascii="Arial" w:eastAsia="Arial" w:hAnsi="Arial" w:cs="Arial"/>
        </w:rPr>
        <w:t>6</w:t>
      </w:r>
      <w:r w:rsidRPr="00082C42">
        <w:rPr>
          <w:rFonts w:ascii="Arial" w:eastAsia="Arial" w:hAnsi="Arial" w:cs="Arial"/>
        </w:rPr>
        <w:tab/>
      </w:r>
      <w:r w:rsidRPr="00082C42">
        <w:rPr>
          <w:rFonts w:ascii="Arial" w:eastAsia="Arial" w:hAnsi="Arial" w:cs="Arial"/>
        </w:rPr>
        <w:tab/>
        <w:t xml:space="preserve"> Hora de inicio: </w:t>
      </w:r>
      <w:r w:rsidR="00950B02">
        <w:rPr>
          <w:rFonts w:ascii="Arial" w:eastAsia="Arial" w:hAnsi="Arial" w:cs="Arial"/>
        </w:rPr>
        <w:t>3</w:t>
      </w:r>
      <w:r w:rsidRPr="00082C42">
        <w:rPr>
          <w:rFonts w:ascii="Arial" w:eastAsia="Arial" w:hAnsi="Arial" w:cs="Arial"/>
        </w:rPr>
        <w:t>:</w:t>
      </w:r>
      <w:r w:rsidR="00950B02">
        <w:rPr>
          <w:rFonts w:ascii="Arial" w:eastAsia="Arial" w:hAnsi="Arial" w:cs="Arial"/>
        </w:rPr>
        <w:t>0</w:t>
      </w:r>
      <w:r w:rsidR="006A6277">
        <w:rPr>
          <w:rFonts w:ascii="Arial" w:eastAsia="Arial" w:hAnsi="Arial" w:cs="Arial"/>
        </w:rPr>
        <w:t>0</w:t>
      </w:r>
      <w:r w:rsidRPr="00082C42">
        <w:rPr>
          <w:rFonts w:ascii="Arial" w:eastAsia="Arial" w:hAnsi="Arial" w:cs="Arial"/>
        </w:rPr>
        <w:t xml:space="preserve"> </w:t>
      </w:r>
      <w:r w:rsidR="00950B02">
        <w:rPr>
          <w:rFonts w:ascii="Arial" w:eastAsia="Arial" w:hAnsi="Arial" w:cs="Arial"/>
        </w:rPr>
        <w:t>p</w:t>
      </w:r>
      <w:r w:rsidRPr="00082C42">
        <w:rPr>
          <w:rFonts w:ascii="Arial" w:eastAsia="Arial" w:hAnsi="Arial" w:cs="Arial"/>
        </w:rPr>
        <w:t xml:space="preserve">m   Hora de finalización: </w:t>
      </w:r>
      <w:r w:rsidR="00950B02">
        <w:rPr>
          <w:rFonts w:ascii="Arial" w:eastAsia="Arial" w:hAnsi="Arial" w:cs="Arial"/>
        </w:rPr>
        <w:t>4</w:t>
      </w:r>
      <w:r w:rsidRPr="00082C42">
        <w:rPr>
          <w:rFonts w:ascii="Arial" w:eastAsia="Arial" w:hAnsi="Arial" w:cs="Arial"/>
        </w:rPr>
        <w:t>:</w:t>
      </w:r>
      <w:r w:rsidR="00950B02">
        <w:rPr>
          <w:rFonts w:ascii="Arial" w:eastAsia="Arial" w:hAnsi="Arial" w:cs="Arial"/>
        </w:rPr>
        <w:t>0</w:t>
      </w:r>
      <w:r w:rsidR="006A6277">
        <w:rPr>
          <w:rFonts w:ascii="Arial" w:eastAsia="Arial" w:hAnsi="Arial" w:cs="Arial"/>
        </w:rPr>
        <w:t>0</w:t>
      </w:r>
      <w:r w:rsidRPr="00082C42">
        <w:rPr>
          <w:rFonts w:ascii="Arial" w:eastAsia="Arial" w:hAnsi="Arial" w:cs="Arial"/>
        </w:rPr>
        <w:t xml:space="preserve"> </w:t>
      </w:r>
      <w:r w:rsidR="006A6277">
        <w:rPr>
          <w:rFonts w:ascii="Arial" w:eastAsia="Arial" w:hAnsi="Arial" w:cs="Arial"/>
        </w:rPr>
        <w:t>a</w:t>
      </w:r>
      <w:r w:rsidRPr="00082C42">
        <w:rPr>
          <w:rFonts w:ascii="Arial" w:eastAsia="Arial" w:hAnsi="Arial" w:cs="Arial"/>
        </w:rPr>
        <w:t>m</w:t>
      </w:r>
      <w:r w:rsidRPr="00082C42">
        <w:rPr>
          <w:rFonts w:ascii="Arial" w:eastAsia="Arial" w:hAnsi="Arial" w:cs="Arial"/>
        </w:rPr>
        <w:tab/>
      </w:r>
      <w:r w:rsidRPr="00082C42">
        <w:rPr>
          <w:rFonts w:ascii="Arial" w:eastAsia="Arial" w:hAnsi="Arial" w:cs="Arial"/>
        </w:rPr>
        <w:tab/>
      </w:r>
      <w:r w:rsidRPr="00082C42">
        <w:rPr>
          <w:rFonts w:ascii="Arial" w:eastAsia="Arial" w:hAnsi="Arial" w:cs="Arial"/>
        </w:rPr>
        <w:tab/>
      </w:r>
      <w:r w:rsidRPr="00082C42">
        <w:rPr>
          <w:rFonts w:ascii="Arial" w:eastAsia="Arial" w:hAnsi="Arial" w:cs="Arial"/>
        </w:rPr>
        <w:tab/>
      </w:r>
      <w:r w:rsidRPr="00082C42">
        <w:rPr>
          <w:rFonts w:ascii="Arial" w:eastAsia="Arial" w:hAnsi="Arial" w:cs="Arial"/>
        </w:rPr>
        <w:tab/>
      </w:r>
    </w:p>
    <w:p w14:paraId="1270C21E" w14:textId="77777777" w:rsidR="00D11B92" w:rsidRDefault="00D11B92">
      <w:pPr>
        <w:spacing w:after="0" w:line="240" w:lineRule="auto"/>
        <w:rPr>
          <w:rFonts w:ascii="Arial" w:eastAsia="Arial" w:hAnsi="Arial" w:cs="Arial"/>
        </w:rPr>
      </w:pPr>
    </w:p>
    <w:p w14:paraId="0AD3AEC7" w14:textId="77777777" w:rsidR="00D11B92" w:rsidRDefault="00000000">
      <w:pPr>
        <w:pStyle w:val="Ttulo1"/>
        <w:shd w:val="clear" w:color="auto" w:fill="D9D9D9"/>
        <w:spacing w:before="0" w:line="240" w:lineRule="auto"/>
        <w:ind w:firstLine="708"/>
        <w:rPr>
          <w:sz w:val="22"/>
          <w:szCs w:val="22"/>
        </w:rPr>
      </w:pPr>
      <w:r>
        <w:rPr>
          <w:sz w:val="22"/>
          <w:szCs w:val="22"/>
        </w:rPr>
        <w:t>OBJETO DE LA REUNIÓN</w:t>
      </w:r>
    </w:p>
    <w:p w14:paraId="75E4AC68" w14:textId="77777777" w:rsidR="00D11B92" w:rsidRDefault="00D11B92">
      <w:pPr>
        <w:spacing w:after="0" w:line="240" w:lineRule="auto"/>
        <w:rPr>
          <w:rFonts w:ascii="Arial" w:eastAsia="Arial" w:hAnsi="Arial" w:cs="Arial"/>
        </w:rPr>
      </w:pPr>
    </w:p>
    <w:p w14:paraId="579CF4E7" w14:textId="341ACC19" w:rsidR="00611059" w:rsidRPr="00611059" w:rsidRDefault="00572FAD" w:rsidP="00611059">
      <w:pPr>
        <w:spacing w:after="0" w:line="240" w:lineRule="auto"/>
        <w:rPr>
          <w:rFonts w:ascii="Arial" w:eastAsia="Arial" w:hAnsi="Arial" w:cs="Arial"/>
        </w:rPr>
      </w:pPr>
      <w:bookmarkStart w:id="0" w:name="_Hlk148700852"/>
      <w:bookmarkStart w:id="1" w:name="_Hlk211348944"/>
      <w:bookmarkEnd w:id="0"/>
      <w:r>
        <w:rPr>
          <w:rFonts w:ascii="Arial" w:eastAsia="Arial" w:hAnsi="Arial" w:cs="Arial"/>
        </w:rPr>
        <w:t>Propuesta de bioindicadores que relacionen la calidad del aire y la salud</w:t>
      </w:r>
    </w:p>
    <w:bookmarkEnd w:id="1"/>
    <w:p w14:paraId="67A4A009" w14:textId="77777777" w:rsidR="00D11B92" w:rsidRDefault="00D11B92">
      <w:pPr>
        <w:spacing w:after="0" w:line="240" w:lineRule="auto"/>
        <w:rPr>
          <w:rFonts w:ascii="Arial" w:eastAsia="Arial" w:hAnsi="Arial" w:cs="Arial"/>
        </w:rPr>
      </w:pPr>
    </w:p>
    <w:p w14:paraId="319C74C1" w14:textId="77777777" w:rsidR="00D11B92" w:rsidRDefault="00000000">
      <w:pPr>
        <w:pStyle w:val="Ttulo1"/>
        <w:shd w:val="clear" w:color="auto" w:fill="D9D9D9"/>
        <w:spacing w:before="0" w:line="240" w:lineRule="auto"/>
        <w:ind w:firstLine="708"/>
        <w:rPr>
          <w:sz w:val="22"/>
          <w:szCs w:val="22"/>
        </w:rPr>
      </w:pPr>
      <w:r>
        <w:rPr>
          <w:sz w:val="22"/>
          <w:szCs w:val="22"/>
        </w:rPr>
        <w:t>TEMAS TRATADOS</w:t>
      </w:r>
    </w:p>
    <w:p w14:paraId="5A37D0C6" w14:textId="77777777" w:rsidR="00D11B92" w:rsidRDefault="00D11B92">
      <w:pPr>
        <w:spacing w:after="0" w:line="240" w:lineRule="auto"/>
        <w:rPr>
          <w:rFonts w:ascii="Arial" w:eastAsia="Arial" w:hAnsi="Arial" w:cs="Arial"/>
        </w:rPr>
      </w:pPr>
    </w:p>
    <w:p w14:paraId="6C8E1D57" w14:textId="77777777" w:rsidR="003F3709" w:rsidRPr="003F3709" w:rsidRDefault="003F3709" w:rsidP="003F3709">
      <w:pPr>
        <w:pStyle w:val="Prrafodelista"/>
        <w:numPr>
          <w:ilvl w:val="0"/>
          <w:numId w:val="24"/>
        </w:numPr>
        <w:spacing w:after="0" w:line="240" w:lineRule="auto"/>
        <w:jc w:val="both"/>
        <w:rPr>
          <w:rFonts w:ascii="Arial" w:eastAsia="Arial" w:hAnsi="Arial" w:cs="Arial"/>
        </w:rPr>
      </w:pPr>
      <w:r w:rsidRPr="003F3709">
        <w:rPr>
          <w:rFonts w:ascii="Arial" w:eastAsia="Arial" w:hAnsi="Arial" w:cs="Arial"/>
        </w:rPr>
        <w:t>Orden del día</w:t>
      </w:r>
    </w:p>
    <w:p w14:paraId="0F0144F0" w14:textId="2D1A7F30" w:rsidR="003F3709" w:rsidRPr="003F3709" w:rsidRDefault="003F3709" w:rsidP="003F3709">
      <w:pPr>
        <w:pStyle w:val="Prrafodelista"/>
        <w:numPr>
          <w:ilvl w:val="0"/>
          <w:numId w:val="24"/>
        </w:numPr>
        <w:spacing w:after="0" w:line="240" w:lineRule="auto"/>
        <w:jc w:val="both"/>
        <w:rPr>
          <w:rFonts w:ascii="Arial" w:eastAsia="Arial" w:hAnsi="Arial" w:cs="Arial"/>
        </w:rPr>
      </w:pPr>
      <w:r w:rsidRPr="003F3709">
        <w:rPr>
          <w:rFonts w:ascii="Arial" w:eastAsia="Arial" w:hAnsi="Arial" w:cs="Arial"/>
        </w:rPr>
        <w:t>Articulación para integración de bioindicadores y microsensores</w:t>
      </w:r>
    </w:p>
    <w:p w14:paraId="3EBE6D93" w14:textId="77777777" w:rsidR="003F3709" w:rsidRPr="003F3709" w:rsidRDefault="003F3709" w:rsidP="003F3709">
      <w:pPr>
        <w:pStyle w:val="Prrafodelista"/>
        <w:numPr>
          <w:ilvl w:val="0"/>
          <w:numId w:val="24"/>
        </w:numPr>
        <w:spacing w:after="0" w:line="240" w:lineRule="auto"/>
        <w:jc w:val="both"/>
        <w:rPr>
          <w:rFonts w:ascii="Arial" w:eastAsia="Arial" w:hAnsi="Arial" w:cs="Arial"/>
        </w:rPr>
      </w:pPr>
      <w:r w:rsidRPr="003F3709">
        <w:rPr>
          <w:rFonts w:ascii="Arial" w:eastAsia="Arial" w:hAnsi="Arial" w:cs="Arial"/>
        </w:rPr>
        <w:t>Uso de líquenes como bioindicadores</w:t>
      </w:r>
    </w:p>
    <w:p w14:paraId="2A7E77B2" w14:textId="77777777" w:rsidR="003F3709" w:rsidRPr="003F3709" w:rsidRDefault="003F3709" w:rsidP="003F3709">
      <w:pPr>
        <w:pStyle w:val="Prrafodelista"/>
        <w:numPr>
          <w:ilvl w:val="0"/>
          <w:numId w:val="24"/>
        </w:numPr>
        <w:spacing w:after="0" w:line="240" w:lineRule="auto"/>
        <w:jc w:val="both"/>
        <w:rPr>
          <w:rFonts w:ascii="Arial" w:eastAsia="Arial" w:hAnsi="Arial" w:cs="Arial"/>
        </w:rPr>
      </w:pPr>
      <w:r w:rsidRPr="003F3709">
        <w:rPr>
          <w:rFonts w:ascii="Arial" w:eastAsia="Arial" w:hAnsi="Arial" w:cs="Arial"/>
        </w:rPr>
        <w:t>Actualización del Índice Bogotano de Calidad del Aire (IBOCA)</w:t>
      </w:r>
    </w:p>
    <w:p w14:paraId="50C2B297" w14:textId="77777777" w:rsidR="003F3709" w:rsidRPr="003F3709" w:rsidRDefault="003F3709" w:rsidP="003F3709">
      <w:pPr>
        <w:pStyle w:val="Prrafodelista"/>
        <w:numPr>
          <w:ilvl w:val="0"/>
          <w:numId w:val="24"/>
        </w:numPr>
        <w:spacing w:after="0" w:line="240" w:lineRule="auto"/>
        <w:jc w:val="both"/>
        <w:rPr>
          <w:rFonts w:ascii="Arial" w:eastAsia="Arial" w:hAnsi="Arial" w:cs="Arial"/>
        </w:rPr>
      </w:pPr>
      <w:r w:rsidRPr="003F3709">
        <w:rPr>
          <w:rFonts w:ascii="Arial" w:eastAsia="Arial" w:hAnsi="Arial" w:cs="Arial"/>
        </w:rPr>
        <w:t xml:space="preserve">Enfoque estratégico </w:t>
      </w:r>
      <w:proofErr w:type="spellStart"/>
      <w:r w:rsidRPr="003F3709">
        <w:rPr>
          <w:rFonts w:ascii="Arial" w:eastAsia="Arial" w:hAnsi="Arial" w:cs="Arial"/>
        </w:rPr>
        <w:t>One</w:t>
      </w:r>
      <w:proofErr w:type="spellEnd"/>
      <w:r w:rsidRPr="003F3709">
        <w:rPr>
          <w:rFonts w:ascii="Arial" w:eastAsia="Arial" w:hAnsi="Arial" w:cs="Arial"/>
        </w:rPr>
        <w:t xml:space="preserve"> Health</w:t>
      </w:r>
    </w:p>
    <w:p w14:paraId="584A3D45" w14:textId="77777777" w:rsidR="003F3709" w:rsidRPr="003F3709" w:rsidRDefault="003F3709" w:rsidP="003F3709">
      <w:pPr>
        <w:pStyle w:val="Prrafodelista"/>
        <w:numPr>
          <w:ilvl w:val="0"/>
          <w:numId w:val="24"/>
        </w:numPr>
        <w:spacing w:after="0" w:line="240" w:lineRule="auto"/>
        <w:jc w:val="both"/>
        <w:rPr>
          <w:rFonts w:ascii="Arial" w:eastAsia="Arial" w:hAnsi="Arial" w:cs="Arial"/>
        </w:rPr>
      </w:pPr>
      <w:r w:rsidRPr="003F3709">
        <w:rPr>
          <w:rFonts w:ascii="Arial" w:eastAsia="Arial" w:hAnsi="Arial" w:cs="Arial"/>
        </w:rPr>
        <w:t>Definición de acciones y próximos pasos</w:t>
      </w:r>
    </w:p>
    <w:p w14:paraId="40812ACF" w14:textId="77777777" w:rsidR="00D11B92" w:rsidRDefault="00D11B92">
      <w:pPr>
        <w:spacing w:after="0" w:line="240" w:lineRule="auto"/>
        <w:rPr>
          <w:sz w:val="20"/>
          <w:szCs w:val="20"/>
        </w:rPr>
      </w:pPr>
    </w:p>
    <w:p w14:paraId="36541114" w14:textId="77777777" w:rsidR="00D11B92" w:rsidRDefault="00000000">
      <w:pPr>
        <w:pStyle w:val="Ttulo1"/>
        <w:shd w:val="clear" w:color="auto" w:fill="D9D9D9"/>
        <w:spacing w:before="0" w:line="240" w:lineRule="auto"/>
        <w:ind w:firstLine="708"/>
        <w:rPr>
          <w:sz w:val="22"/>
          <w:szCs w:val="22"/>
        </w:rPr>
      </w:pPr>
      <w:r>
        <w:rPr>
          <w:sz w:val="22"/>
          <w:szCs w:val="22"/>
        </w:rPr>
        <w:t>DESARROLLO DE LA REUNIÓN</w:t>
      </w:r>
    </w:p>
    <w:p w14:paraId="53397F9F" w14:textId="5B99FFD5" w:rsidR="004C495C" w:rsidRPr="004C495C" w:rsidRDefault="004C495C" w:rsidP="004C495C">
      <w:pPr>
        <w:spacing w:after="0" w:line="240" w:lineRule="auto"/>
        <w:jc w:val="both"/>
        <w:rPr>
          <w:rFonts w:ascii="Arial" w:eastAsia="Arial" w:hAnsi="Arial" w:cs="Arial"/>
        </w:rPr>
      </w:pPr>
    </w:p>
    <w:p w14:paraId="744BDE47" w14:textId="77777777" w:rsidR="004C495C" w:rsidRDefault="004C495C" w:rsidP="004C495C">
      <w:pPr>
        <w:spacing w:after="0" w:line="240" w:lineRule="auto"/>
        <w:jc w:val="both"/>
        <w:rPr>
          <w:rFonts w:ascii="Arial" w:eastAsia="Arial" w:hAnsi="Arial" w:cs="Arial"/>
        </w:rPr>
      </w:pPr>
      <w:r w:rsidRPr="004C495C">
        <w:rPr>
          <w:rFonts w:ascii="Arial" w:eastAsia="Arial" w:hAnsi="Arial" w:cs="Arial"/>
        </w:rPr>
        <w:t xml:space="preserve">La reunión tuvo como propósito principal la articulación interinstitucional para integrar bioindicadores, específicamente líquenes, con tecnologías de microsensores, en el marco de la actualización del Índice Bogotano de Calidad del Aire (IBOCA), en cumplimiento del Acuerdo 802 del Concejo de Bogotá. </w:t>
      </w:r>
    </w:p>
    <w:p w14:paraId="0681797C" w14:textId="77777777" w:rsidR="00950B02" w:rsidRPr="004C495C" w:rsidRDefault="00950B02" w:rsidP="004C495C">
      <w:pPr>
        <w:spacing w:after="0" w:line="240" w:lineRule="auto"/>
        <w:jc w:val="both"/>
        <w:rPr>
          <w:rFonts w:ascii="Arial" w:eastAsia="Arial" w:hAnsi="Arial" w:cs="Arial"/>
        </w:rPr>
      </w:pPr>
    </w:p>
    <w:p w14:paraId="1D9B511E" w14:textId="77777777" w:rsidR="004C495C" w:rsidRDefault="004C495C" w:rsidP="004C495C">
      <w:pPr>
        <w:spacing w:after="0" w:line="240" w:lineRule="auto"/>
        <w:jc w:val="both"/>
        <w:rPr>
          <w:rFonts w:ascii="Arial" w:eastAsia="Arial" w:hAnsi="Arial" w:cs="Arial"/>
        </w:rPr>
      </w:pPr>
      <w:r w:rsidRPr="004C495C">
        <w:rPr>
          <w:rFonts w:ascii="Arial" w:eastAsia="Arial" w:hAnsi="Arial" w:cs="Arial"/>
        </w:rPr>
        <w:t xml:space="preserve">Se propuso el uso de líquenes como bioindicadores de calidad del aire mediante un piloto en el Jardín Botánico, orientado a establecer metodologías de monitoreo continuo que incluyan variables como riqueza, abundancia y dominancia. Se destacó que la combinación de estos datos biológicos con mediciones obtenidas por microsensores permitiría evaluar la respuesta de los organismos a la contaminación ambiental. </w:t>
      </w:r>
    </w:p>
    <w:p w14:paraId="13254F9D" w14:textId="77777777" w:rsidR="00950B02" w:rsidRPr="004C495C" w:rsidRDefault="00950B02" w:rsidP="004C495C">
      <w:pPr>
        <w:spacing w:after="0" w:line="240" w:lineRule="auto"/>
        <w:jc w:val="both"/>
        <w:rPr>
          <w:rFonts w:ascii="Arial" w:eastAsia="Arial" w:hAnsi="Arial" w:cs="Arial"/>
        </w:rPr>
      </w:pPr>
    </w:p>
    <w:p w14:paraId="6A83A12C" w14:textId="77777777" w:rsidR="004C495C" w:rsidRDefault="004C495C" w:rsidP="004C495C">
      <w:pPr>
        <w:spacing w:after="0" w:line="240" w:lineRule="auto"/>
        <w:jc w:val="both"/>
        <w:rPr>
          <w:rFonts w:ascii="Arial" w:eastAsia="Arial" w:hAnsi="Arial" w:cs="Arial"/>
        </w:rPr>
      </w:pPr>
      <w:r w:rsidRPr="004C495C">
        <w:rPr>
          <w:rFonts w:ascii="Arial" w:eastAsia="Arial" w:hAnsi="Arial" w:cs="Arial"/>
        </w:rPr>
        <w:t xml:space="preserve">Se discutió la posibilidad de integrar el trabajo técnico de la Secretaría de Ambiente con el diseño, instalación o validación de microsensores, así como la implementación del modelo en otros espacios, correlacionando los datos obtenidos en campo. También se planteó la instalación de sensores para comparar la calidad del aire dentro del jardín frente a zonas circundantes. </w:t>
      </w:r>
    </w:p>
    <w:p w14:paraId="5DAE7ECF" w14:textId="77777777" w:rsidR="00950B02" w:rsidRPr="004C495C" w:rsidRDefault="00950B02" w:rsidP="004C495C">
      <w:pPr>
        <w:spacing w:after="0" w:line="240" w:lineRule="auto"/>
        <w:jc w:val="both"/>
        <w:rPr>
          <w:rFonts w:ascii="Arial" w:eastAsia="Arial" w:hAnsi="Arial" w:cs="Arial"/>
        </w:rPr>
      </w:pPr>
    </w:p>
    <w:p w14:paraId="56CAF471" w14:textId="77777777" w:rsidR="004C495C" w:rsidRDefault="004C495C" w:rsidP="004C495C">
      <w:pPr>
        <w:spacing w:after="0" w:line="240" w:lineRule="auto"/>
        <w:jc w:val="both"/>
        <w:rPr>
          <w:rFonts w:ascii="Arial" w:eastAsia="Arial" w:hAnsi="Arial" w:cs="Arial"/>
        </w:rPr>
      </w:pPr>
      <w:r w:rsidRPr="004C495C">
        <w:rPr>
          <w:rFonts w:ascii="Arial" w:eastAsia="Arial" w:hAnsi="Arial" w:cs="Arial"/>
        </w:rPr>
        <w:t xml:space="preserve">En el contexto institucional, se resaltó el proceso de actualización del IBOCA, el cual busca transformar datos cuantitativos de contaminantes en información comprensible para la ciudadanía, incorporando progresivamente indicadores biológicos dentro de su estructura, especialmente en planes a mediano y largo plazo. </w:t>
      </w:r>
    </w:p>
    <w:p w14:paraId="64D0CC3F" w14:textId="77777777" w:rsidR="00950B02" w:rsidRPr="004C495C" w:rsidRDefault="00950B02" w:rsidP="004C495C">
      <w:pPr>
        <w:spacing w:after="0" w:line="240" w:lineRule="auto"/>
        <w:jc w:val="both"/>
        <w:rPr>
          <w:rFonts w:ascii="Arial" w:eastAsia="Arial" w:hAnsi="Arial" w:cs="Arial"/>
        </w:rPr>
      </w:pPr>
    </w:p>
    <w:p w14:paraId="43107CA0" w14:textId="77777777" w:rsidR="004C495C" w:rsidRPr="004C495C" w:rsidRDefault="004C495C" w:rsidP="004C495C">
      <w:pPr>
        <w:spacing w:after="0" w:line="240" w:lineRule="auto"/>
        <w:jc w:val="both"/>
        <w:rPr>
          <w:rFonts w:ascii="Arial" w:eastAsia="Arial" w:hAnsi="Arial" w:cs="Arial"/>
        </w:rPr>
      </w:pPr>
      <w:r w:rsidRPr="004C495C">
        <w:rPr>
          <w:rFonts w:ascii="Arial" w:eastAsia="Arial" w:hAnsi="Arial" w:cs="Arial"/>
        </w:rPr>
        <w:lastRenderedPageBreak/>
        <w:t>Adicionalmente, se abordó la importancia de incorporar una perspectiva de “Una Sola Salud” (</w:t>
      </w:r>
      <w:proofErr w:type="spellStart"/>
      <w:r w:rsidRPr="004C495C">
        <w:rPr>
          <w:rFonts w:ascii="Arial" w:eastAsia="Arial" w:hAnsi="Arial" w:cs="Arial"/>
        </w:rPr>
        <w:t>One</w:t>
      </w:r>
      <w:proofErr w:type="spellEnd"/>
      <w:r w:rsidRPr="004C495C">
        <w:rPr>
          <w:rFonts w:ascii="Arial" w:eastAsia="Arial" w:hAnsi="Arial" w:cs="Arial"/>
        </w:rPr>
        <w:t xml:space="preserve"> Health), con el fin de ampliar el alcance del IBOCA hacia la evaluación del impacto de la calidad del aire sobre los ecosistemas y las especies no humanas. Se mencionó que organismos como líquenes, abejas y otros artrópodos pueden servir como indicadores del estado ambiental y del riesgo de deterioro de los componentes bióticos. </w:t>
      </w:r>
    </w:p>
    <w:p w14:paraId="6A89DD57" w14:textId="77777777" w:rsidR="004C495C" w:rsidRPr="004C495C" w:rsidRDefault="004C495C" w:rsidP="004C495C">
      <w:pPr>
        <w:spacing w:after="0" w:line="240" w:lineRule="auto"/>
        <w:jc w:val="both"/>
        <w:rPr>
          <w:rFonts w:ascii="Arial" w:eastAsia="Arial" w:hAnsi="Arial" w:cs="Arial"/>
        </w:rPr>
      </w:pPr>
      <w:r w:rsidRPr="004C495C">
        <w:rPr>
          <w:rFonts w:ascii="Arial" w:eastAsia="Arial" w:hAnsi="Arial" w:cs="Arial"/>
        </w:rPr>
        <w:t xml:space="preserve">Se plantearon posibles estrategias metodológicas, como la definición de transectos dentro del Jardín Botánico para evaluar gradientes de contaminación y su relación con la distribución de líquenes, así como la integración de información sobre captura de material particulado por vegetación. </w:t>
      </w:r>
    </w:p>
    <w:p w14:paraId="45FD3CEE" w14:textId="3DF882E5" w:rsidR="004C495C" w:rsidRPr="004C495C" w:rsidRDefault="004C495C" w:rsidP="004C495C">
      <w:pPr>
        <w:spacing w:after="0" w:line="240" w:lineRule="auto"/>
        <w:jc w:val="both"/>
        <w:rPr>
          <w:rFonts w:ascii="Arial" w:eastAsia="Arial" w:hAnsi="Arial" w:cs="Arial"/>
        </w:rPr>
      </w:pPr>
    </w:p>
    <w:p w14:paraId="1F1746A3" w14:textId="21D4BA1B" w:rsidR="004C495C" w:rsidRPr="00950B02" w:rsidRDefault="004C495C" w:rsidP="004C495C">
      <w:pPr>
        <w:spacing w:after="0" w:line="240" w:lineRule="auto"/>
        <w:jc w:val="both"/>
        <w:rPr>
          <w:rFonts w:ascii="Arial" w:eastAsia="Arial" w:hAnsi="Arial" w:cs="Arial"/>
          <w:b/>
          <w:bCs/>
        </w:rPr>
      </w:pPr>
      <w:r w:rsidRPr="00950B02">
        <w:rPr>
          <w:rFonts w:ascii="Arial" w:eastAsia="Arial" w:hAnsi="Arial" w:cs="Arial"/>
          <w:b/>
          <w:bCs/>
        </w:rPr>
        <w:t>Conclusiones</w:t>
      </w:r>
    </w:p>
    <w:p w14:paraId="509A06C9" w14:textId="77777777" w:rsidR="00950B02" w:rsidRPr="004C495C" w:rsidRDefault="00950B02" w:rsidP="004C495C">
      <w:pPr>
        <w:spacing w:after="0" w:line="240" w:lineRule="auto"/>
        <w:jc w:val="both"/>
        <w:rPr>
          <w:rFonts w:ascii="Arial" w:eastAsia="Arial" w:hAnsi="Arial" w:cs="Arial"/>
        </w:rPr>
      </w:pPr>
    </w:p>
    <w:p w14:paraId="5AFD9C54" w14:textId="640BBC2D" w:rsidR="004C495C" w:rsidRPr="004C495C" w:rsidRDefault="004C495C" w:rsidP="004C495C">
      <w:pPr>
        <w:numPr>
          <w:ilvl w:val="0"/>
          <w:numId w:val="22"/>
        </w:numPr>
        <w:spacing w:after="0" w:line="240" w:lineRule="auto"/>
        <w:jc w:val="both"/>
        <w:rPr>
          <w:rFonts w:ascii="Arial" w:eastAsia="Arial" w:hAnsi="Arial" w:cs="Arial"/>
        </w:rPr>
      </w:pPr>
      <w:r w:rsidRPr="004C495C">
        <w:rPr>
          <w:rFonts w:ascii="Arial" w:eastAsia="Arial" w:hAnsi="Arial" w:cs="Arial"/>
        </w:rPr>
        <w:t>Existe viabilidad técnica para desarrollar un piloto de bioindica</w:t>
      </w:r>
      <w:r w:rsidR="00950B02">
        <w:rPr>
          <w:rFonts w:ascii="Arial" w:eastAsia="Arial" w:hAnsi="Arial" w:cs="Arial"/>
        </w:rPr>
        <w:t>dores</w:t>
      </w:r>
      <w:r w:rsidRPr="004C495C">
        <w:rPr>
          <w:rFonts w:ascii="Arial" w:eastAsia="Arial" w:hAnsi="Arial" w:cs="Arial"/>
        </w:rPr>
        <w:t xml:space="preserve"> con líquenes en el Jardín Botánico.</w:t>
      </w:r>
    </w:p>
    <w:p w14:paraId="4E63166F" w14:textId="77777777" w:rsidR="004C495C" w:rsidRPr="004C495C" w:rsidRDefault="004C495C" w:rsidP="004C495C">
      <w:pPr>
        <w:numPr>
          <w:ilvl w:val="0"/>
          <w:numId w:val="22"/>
        </w:numPr>
        <w:spacing w:after="0" w:line="240" w:lineRule="auto"/>
        <w:jc w:val="both"/>
        <w:rPr>
          <w:rFonts w:ascii="Arial" w:eastAsia="Arial" w:hAnsi="Arial" w:cs="Arial"/>
        </w:rPr>
      </w:pPr>
      <w:r w:rsidRPr="004C495C">
        <w:rPr>
          <w:rFonts w:ascii="Arial" w:eastAsia="Arial" w:hAnsi="Arial" w:cs="Arial"/>
        </w:rPr>
        <w:t>La integración con microsensores representa una estrategia clave para correlacionar datos biológicos y ambientales.</w:t>
      </w:r>
    </w:p>
    <w:p w14:paraId="4A608AF2" w14:textId="77777777" w:rsidR="004C495C" w:rsidRPr="004C495C" w:rsidRDefault="004C495C" w:rsidP="004C495C">
      <w:pPr>
        <w:numPr>
          <w:ilvl w:val="0"/>
          <w:numId w:val="22"/>
        </w:numPr>
        <w:spacing w:after="0" w:line="240" w:lineRule="auto"/>
        <w:jc w:val="both"/>
        <w:rPr>
          <w:rFonts w:ascii="Arial" w:eastAsia="Arial" w:hAnsi="Arial" w:cs="Arial"/>
        </w:rPr>
      </w:pPr>
      <w:r w:rsidRPr="004C495C">
        <w:rPr>
          <w:rFonts w:ascii="Arial" w:eastAsia="Arial" w:hAnsi="Arial" w:cs="Arial"/>
        </w:rPr>
        <w:t>La actualización del IBOCA permitirá incorporar progresivamente indicadores biológicos dentro de su estructura.</w:t>
      </w:r>
    </w:p>
    <w:p w14:paraId="74BF51F5" w14:textId="77777777" w:rsidR="004C495C" w:rsidRPr="004C495C" w:rsidRDefault="004C495C" w:rsidP="004C495C">
      <w:pPr>
        <w:numPr>
          <w:ilvl w:val="0"/>
          <w:numId w:val="22"/>
        </w:numPr>
        <w:spacing w:after="0" w:line="240" w:lineRule="auto"/>
        <w:jc w:val="both"/>
        <w:rPr>
          <w:rFonts w:ascii="Arial" w:eastAsia="Arial" w:hAnsi="Arial" w:cs="Arial"/>
        </w:rPr>
      </w:pPr>
      <w:r w:rsidRPr="004C495C">
        <w:rPr>
          <w:rFonts w:ascii="Arial" w:eastAsia="Arial" w:hAnsi="Arial" w:cs="Arial"/>
        </w:rPr>
        <w:t xml:space="preserve">La perspectiva </w:t>
      </w:r>
      <w:proofErr w:type="spellStart"/>
      <w:r w:rsidRPr="004C495C">
        <w:rPr>
          <w:rFonts w:ascii="Arial" w:eastAsia="Arial" w:hAnsi="Arial" w:cs="Arial"/>
        </w:rPr>
        <w:t>One</w:t>
      </w:r>
      <w:proofErr w:type="spellEnd"/>
      <w:r w:rsidRPr="004C495C">
        <w:rPr>
          <w:rFonts w:ascii="Arial" w:eastAsia="Arial" w:hAnsi="Arial" w:cs="Arial"/>
        </w:rPr>
        <w:t xml:space="preserve"> Health fortalece el enfoque integral del índice, incluyendo impactos ecosistémicos.</w:t>
      </w:r>
    </w:p>
    <w:p w14:paraId="6AB8215B" w14:textId="01C24FFB" w:rsidR="004C495C" w:rsidRDefault="004C495C" w:rsidP="004C495C">
      <w:pPr>
        <w:spacing w:after="0" w:line="240" w:lineRule="auto"/>
        <w:jc w:val="both"/>
        <w:rPr>
          <w:rFonts w:ascii="Arial" w:eastAsia="Arial" w:hAnsi="Arial" w:cs="Arial"/>
        </w:rPr>
      </w:pPr>
    </w:p>
    <w:p w14:paraId="0CB0D2DC" w14:textId="77777777" w:rsidR="00362B2C" w:rsidRPr="004C495C" w:rsidRDefault="00362B2C" w:rsidP="004C495C">
      <w:pPr>
        <w:spacing w:after="0" w:line="240" w:lineRule="auto"/>
        <w:jc w:val="both"/>
        <w:rPr>
          <w:rFonts w:ascii="Arial" w:eastAsia="Arial" w:hAnsi="Arial" w:cs="Arial"/>
        </w:rPr>
      </w:pPr>
    </w:p>
    <w:p w14:paraId="34E49BEB" w14:textId="57A4B600" w:rsidR="004C495C" w:rsidRPr="00950B02" w:rsidRDefault="004C495C" w:rsidP="004C495C">
      <w:pPr>
        <w:spacing w:after="0" w:line="240" w:lineRule="auto"/>
        <w:jc w:val="both"/>
        <w:rPr>
          <w:rFonts w:ascii="Arial" w:eastAsia="Arial" w:hAnsi="Arial" w:cs="Arial"/>
          <w:b/>
          <w:bCs/>
        </w:rPr>
      </w:pPr>
      <w:r w:rsidRPr="004C495C">
        <w:rPr>
          <w:rFonts w:ascii="Arial" w:eastAsia="Arial" w:hAnsi="Arial" w:cs="Arial"/>
        </w:rPr>
        <w:t xml:space="preserve"> </w:t>
      </w:r>
      <w:r w:rsidRPr="00950B02">
        <w:rPr>
          <w:rFonts w:ascii="Arial" w:eastAsia="Arial" w:hAnsi="Arial" w:cs="Arial"/>
          <w:b/>
          <w:bCs/>
        </w:rPr>
        <w:t>Compromisos y próximos pasos</w:t>
      </w:r>
    </w:p>
    <w:p w14:paraId="0E8D6473" w14:textId="77777777" w:rsidR="00950B02" w:rsidRPr="004C495C" w:rsidRDefault="00950B02" w:rsidP="004C495C">
      <w:pPr>
        <w:spacing w:after="0" w:line="240" w:lineRule="auto"/>
        <w:jc w:val="both"/>
        <w:rPr>
          <w:rFonts w:ascii="Arial" w:eastAsia="Arial" w:hAnsi="Arial" w:cs="Arial"/>
        </w:rPr>
      </w:pPr>
    </w:p>
    <w:p w14:paraId="3CE54EFF" w14:textId="753553EB" w:rsidR="004C495C" w:rsidRPr="004C495C" w:rsidRDefault="004C495C" w:rsidP="00950B02">
      <w:pPr>
        <w:spacing w:after="0" w:line="240" w:lineRule="auto"/>
        <w:jc w:val="both"/>
        <w:rPr>
          <w:rFonts w:ascii="Arial" w:eastAsia="Arial" w:hAnsi="Arial" w:cs="Arial"/>
        </w:rPr>
      </w:pPr>
      <w:r w:rsidRPr="004C495C">
        <w:rPr>
          <w:rFonts w:ascii="Arial" w:eastAsia="Arial" w:hAnsi="Arial" w:cs="Arial"/>
        </w:rPr>
        <w:t>Realizar encuesta de disponibilidad para coordinar la próxima reunión</w:t>
      </w:r>
    </w:p>
    <w:p w14:paraId="39BC18B9" w14:textId="2C7A3D6D" w:rsidR="00082C42" w:rsidRDefault="00082C42" w:rsidP="006A6277">
      <w:pPr>
        <w:spacing w:after="0" w:line="240" w:lineRule="auto"/>
        <w:jc w:val="both"/>
        <w:rPr>
          <w:rFonts w:ascii="Arial" w:eastAsia="Arial" w:hAnsi="Arial" w:cs="Arial"/>
          <w:sz w:val="24"/>
          <w:szCs w:val="24"/>
        </w:rPr>
      </w:pPr>
    </w:p>
    <w:p w14:paraId="41978F96" w14:textId="77777777" w:rsidR="00082C42" w:rsidRDefault="00082C42">
      <w:pPr>
        <w:spacing w:after="0" w:line="240" w:lineRule="auto"/>
        <w:rPr>
          <w:rFonts w:ascii="Arial" w:eastAsia="Arial" w:hAnsi="Arial" w:cs="Arial"/>
          <w:sz w:val="24"/>
          <w:szCs w:val="24"/>
        </w:rPr>
      </w:pPr>
    </w:p>
    <w:tbl>
      <w:tblPr>
        <w:tblStyle w:val="a"/>
        <w:tblpPr w:leftFromText="141" w:rightFromText="141" w:vertAnchor="text" w:tblpY="1"/>
        <w:tblW w:w="939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38"/>
        <w:gridCol w:w="2110"/>
        <w:gridCol w:w="1447"/>
      </w:tblGrid>
      <w:tr w:rsidR="00D11B92" w14:paraId="5FF8497A" w14:textId="77777777">
        <w:trPr>
          <w:tblHeader/>
        </w:trPr>
        <w:tc>
          <w:tcPr>
            <w:tcW w:w="9395" w:type="dxa"/>
            <w:gridSpan w:val="3"/>
            <w:shd w:val="clear" w:color="auto" w:fill="D9D9D9"/>
          </w:tcPr>
          <w:p w14:paraId="16874F42" w14:textId="77777777" w:rsidR="00D11B92" w:rsidRDefault="00000000">
            <w:pPr>
              <w:spacing w:after="0" w:line="240" w:lineRule="auto"/>
              <w:jc w:val="center"/>
              <w:rPr>
                <w:rFonts w:ascii="Arial" w:eastAsia="Arial" w:hAnsi="Arial" w:cs="Arial"/>
                <w:sz w:val="24"/>
                <w:szCs w:val="24"/>
              </w:rPr>
            </w:pPr>
            <w:r>
              <w:rPr>
                <w:rFonts w:ascii="Arial" w:eastAsia="Arial" w:hAnsi="Arial" w:cs="Arial"/>
                <w:b/>
                <w:sz w:val="24"/>
                <w:szCs w:val="24"/>
              </w:rPr>
              <w:t>COMPROMISOS</w:t>
            </w:r>
          </w:p>
        </w:tc>
      </w:tr>
      <w:tr w:rsidR="00D11B92" w14:paraId="7252D39A" w14:textId="77777777">
        <w:trPr>
          <w:trHeight w:val="218"/>
          <w:tblHeader/>
        </w:trPr>
        <w:tc>
          <w:tcPr>
            <w:tcW w:w="5838" w:type="dxa"/>
            <w:shd w:val="clear" w:color="auto" w:fill="D9D9D9"/>
            <w:tcMar>
              <w:left w:w="70" w:type="dxa"/>
              <w:right w:w="70" w:type="dxa"/>
            </w:tcMar>
            <w:vAlign w:val="center"/>
          </w:tcPr>
          <w:p w14:paraId="5327B77E" w14:textId="77777777" w:rsidR="00D11B92" w:rsidRDefault="00000000">
            <w:pPr>
              <w:spacing w:after="0" w:line="240" w:lineRule="auto"/>
              <w:jc w:val="center"/>
              <w:rPr>
                <w:rFonts w:ascii="Arial" w:eastAsia="Arial" w:hAnsi="Arial" w:cs="Arial"/>
                <w:b/>
                <w:sz w:val="24"/>
                <w:szCs w:val="24"/>
              </w:rPr>
            </w:pPr>
            <w:r>
              <w:rPr>
                <w:rFonts w:ascii="Arial" w:eastAsia="Arial" w:hAnsi="Arial" w:cs="Arial"/>
                <w:b/>
                <w:sz w:val="24"/>
                <w:szCs w:val="24"/>
              </w:rPr>
              <w:t>DESCRIPCIÓN</w:t>
            </w:r>
          </w:p>
        </w:tc>
        <w:tc>
          <w:tcPr>
            <w:tcW w:w="2110" w:type="dxa"/>
            <w:shd w:val="clear" w:color="auto" w:fill="D9D9D9"/>
            <w:tcMar>
              <w:left w:w="70" w:type="dxa"/>
              <w:right w:w="70" w:type="dxa"/>
            </w:tcMar>
            <w:vAlign w:val="center"/>
          </w:tcPr>
          <w:p w14:paraId="35B74560" w14:textId="77777777" w:rsidR="00D11B92" w:rsidRDefault="00000000">
            <w:pPr>
              <w:spacing w:after="0" w:line="240" w:lineRule="auto"/>
              <w:jc w:val="center"/>
              <w:rPr>
                <w:rFonts w:ascii="Arial" w:eastAsia="Arial" w:hAnsi="Arial" w:cs="Arial"/>
                <w:b/>
                <w:sz w:val="24"/>
                <w:szCs w:val="24"/>
              </w:rPr>
            </w:pPr>
            <w:r>
              <w:rPr>
                <w:rFonts w:ascii="Arial" w:eastAsia="Arial" w:hAnsi="Arial" w:cs="Arial"/>
                <w:b/>
                <w:sz w:val="24"/>
                <w:szCs w:val="24"/>
              </w:rPr>
              <w:t>RESPONSABLE</w:t>
            </w:r>
          </w:p>
        </w:tc>
        <w:tc>
          <w:tcPr>
            <w:tcW w:w="1447" w:type="dxa"/>
            <w:shd w:val="clear" w:color="auto" w:fill="D9D9D9"/>
            <w:tcMar>
              <w:left w:w="70" w:type="dxa"/>
              <w:right w:w="70" w:type="dxa"/>
            </w:tcMar>
            <w:vAlign w:val="center"/>
          </w:tcPr>
          <w:p w14:paraId="52ED3D3B" w14:textId="77777777" w:rsidR="00D11B92" w:rsidRDefault="00000000">
            <w:pPr>
              <w:spacing w:after="0" w:line="240" w:lineRule="auto"/>
              <w:jc w:val="center"/>
              <w:rPr>
                <w:rFonts w:ascii="Arial" w:eastAsia="Arial" w:hAnsi="Arial" w:cs="Arial"/>
                <w:b/>
                <w:sz w:val="24"/>
                <w:szCs w:val="24"/>
              </w:rPr>
            </w:pPr>
            <w:r>
              <w:rPr>
                <w:rFonts w:ascii="Arial" w:eastAsia="Arial" w:hAnsi="Arial" w:cs="Arial"/>
                <w:b/>
                <w:sz w:val="24"/>
                <w:szCs w:val="24"/>
              </w:rPr>
              <w:t>FECHA</w:t>
            </w:r>
          </w:p>
        </w:tc>
      </w:tr>
      <w:tr w:rsidR="00D11B92" w14:paraId="67E915C4" w14:textId="77777777">
        <w:trPr>
          <w:trHeight w:val="507"/>
        </w:trPr>
        <w:tc>
          <w:tcPr>
            <w:tcW w:w="5838" w:type="dxa"/>
            <w:vAlign w:val="center"/>
          </w:tcPr>
          <w:p w14:paraId="096BB6F3" w14:textId="77777777" w:rsidR="00950B02" w:rsidRPr="00950B02" w:rsidRDefault="00950B02" w:rsidP="00950B02">
            <w:pPr>
              <w:spacing w:after="0" w:line="240" w:lineRule="auto"/>
              <w:jc w:val="both"/>
              <w:rPr>
                <w:rFonts w:ascii="Arial" w:eastAsia="Arial" w:hAnsi="Arial" w:cs="Arial"/>
                <w:sz w:val="20"/>
                <w:szCs w:val="20"/>
              </w:rPr>
            </w:pPr>
            <w:r w:rsidRPr="00950B02">
              <w:rPr>
                <w:rFonts w:ascii="Arial" w:eastAsia="Arial" w:hAnsi="Arial" w:cs="Arial"/>
                <w:sz w:val="20"/>
                <w:szCs w:val="20"/>
              </w:rPr>
              <w:t>Programar una nueva reunión en la semana siguiente con participación de Luis Fernando (profesional encargado del componente de líquenes), así como representantes de la Secretaría de Salud y otros actores relevantes.</w:t>
            </w:r>
          </w:p>
          <w:p w14:paraId="6E8CAC9C" w14:textId="760E7879" w:rsidR="00D11B92" w:rsidRPr="00950B02" w:rsidRDefault="00D11B92">
            <w:pPr>
              <w:spacing w:after="0" w:line="240" w:lineRule="auto"/>
              <w:jc w:val="both"/>
              <w:rPr>
                <w:rFonts w:ascii="Arial" w:eastAsia="Arial" w:hAnsi="Arial" w:cs="Arial"/>
                <w:sz w:val="20"/>
                <w:szCs w:val="20"/>
              </w:rPr>
            </w:pPr>
          </w:p>
        </w:tc>
        <w:tc>
          <w:tcPr>
            <w:tcW w:w="2110" w:type="dxa"/>
            <w:vAlign w:val="center"/>
          </w:tcPr>
          <w:p w14:paraId="25C6CBA5" w14:textId="5B4C051C" w:rsidR="00D11B92" w:rsidRPr="006F724F" w:rsidRDefault="00950B02" w:rsidP="006F724F">
            <w:pPr>
              <w:spacing w:after="0" w:line="240" w:lineRule="auto"/>
              <w:jc w:val="center"/>
              <w:rPr>
                <w:rFonts w:ascii="Arial" w:eastAsia="Arial" w:hAnsi="Arial" w:cs="Arial"/>
                <w:bCs/>
                <w:sz w:val="20"/>
                <w:szCs w:val="20"/>
              </w:rPr>
            </w:pPr>
            <w:r>
              <w:rPr>
                <w:rFonts w:ascii="Arial" w:eastAsia="Arial" w:hAnsi="Arial" w:cs="Arial"/>
                <w:bCs/>
                <w:sz w:val="20"/>
                <w:szCs w:val="20"/>
              </w:rPr>
              <w:t>Todos</w:t>
            </w:r>
          </w:p>
        </w:tc>
        <w:tc>
          <w:tcPr>
            <w:tcW w:w="1447" w:type="dxa"/>
            <w:vAlign w:val="center"/>
          </w:tcPr>
          <w:p w14:paraId="567F2CDE" w14:textId="11C31990" w:rsidR="00D11B92" w:rsidRPr="006F724F" w:rsidRDefault="00950B02">
            <w:pPr>
              <w:spacing w:after="0" w:line="240" w:lineRule="auto"/>
              <w:jc w:val="center"/>
              <w:rPr>
                <w:rFonts w:ascii="Arial" w:eastAsia="Arial" w:hAnsi="Arial" w:cs="Arial"/>
                <w:bCs/>
                <w:sz w:val="20"/>
                <w:szCs w:val="20"/>
              </w:rPr>
            </w:pPr>
            <w:r>
              <w:rPr>
                <w:rFonts w:ascii="Arial" w:eastAsia="Arial" w:hAnsi="Arial" w:cs="Arial"/>
                <w:bCs/>
                <w:sz w:val="20"/>
                <w:szCs w:val="20"/>
              </w:rPr>
              <w:t>Pendiente por definir</w:t>
            </w:r>
          </w:p>
        </w:tc>
      </w:tr>
      <w:tr w:rsidR="00D11B92" w14:paraId="63DBF93E" w14:textId="77777777">
        <w:trPr>
          <w:trHeight w:val="507"/>
        </w:trPr>
        <w:tc>
          <w:tcPr>
            <w:tcW w:w="5838" w:type="dxa"/>
            <w:vAlign w:val="center"/>
          </w:tcPr>
          <w:p w14:paraId="73F4E73A" w14:textId="78C72F54" w:rsidR="00D11B92" w:rsidRPr="00950B02" w:rsidRDefault="00950B02">
            <w:pPr>
              <w:spacing w:after="0" w:line="240" w:lineRule="auto"/>
              <w:jc w:val="both"/>
              <w:rPr>
                <w:rFonts w:ascii="Arial" w:eastAsia="Arial" w:hAnsi="Arial" w:cs="Arial"/>
                <w:sz w:val="20"/>
                <w:szCs w:val="20"/>
              </w:rPr>
            </w:pPr>
            <w:r w:rsidRPr="00950B02">
              <w:rPr>
                <w:rFonts w:ascii="Arial" w:eastAsia="Arial" w:hAnsi="Arial" w:cs="Arial"/>
                <w:sz w:val="20"/>
                <w:szCs w:val="20"/>
              </w:rPr>
              <w:t>Definir el alcance técnico y metodológico del proyecto conjunto de bioindicadores y microsensores.</w:t>
            </w:r>
          </w:p>
        </w:tc>
        <w:tc>
          <w:tcPr>
            <w:tcW w:w="2110" w:type="dxa"/>
            <w:vAlign w:val="center"/>
          </w:tcPr>
          <w:p w14:paraId="155792E9" w14:textId="137BBAD3" w:rsidR="00D11B92" w:rsidRPr="006F724F" w:rsidRDefault="00950B02" w:rsidP="006F724F">
            <w:pPr>
              <w:spacing w:after="0" w:line="240" w:lineRule="auto"/>
              <w:jc w:val="center"/>
              <w:rPr>
                <w:rFonts w:ascii="Arial" w:eastAsia="Arial" w:hAnsi="Arial" w:cs="Arial"/>
                <w:bCs/>
                <w:sz w:val="20"/>
                <w:szCs w:val="20"/>
              </w:rPr>
            </w:pPr>
            <w:r>
              <w:rPr>
                <w:rFonts w:ascii="Arial" w:eastAsia="Arial" w:hAnsi="Arial" w:cs="Arial"/>
                <w:bCs/>
                <w:sz w:val="20"/>
                <w:szCs w:val="20"/>
              </w:rPr>
              <w:t>Todos</w:t>
            </w:r>
          </w:p>
        </w:tc>
        <w:tc>
          <w:tcPr>
            <w:tcW w:w="1447" w:type="dxa"/>
            <w:vAlign w:val="center"/>
          </w:tcPr>
          <w:p w14:paraId="5BABAB6A" w14:textId="10D4D028" w:rsidR="00D11B92" w:rsidRPr="006F724F" w:rsidRDefault="00950B02">
            <w:pPr>
              <w:spacing w:after="0" w:line="240" w:lineRule="auto"/>
              <w:jc w:val="center"/>
              <w:rPr>
                <w:rFonts w:ascii="Arial" w:eastAsia="Arial" w:hAnsi="Arial" w:cs="Arial"/>
                <w:bCs/>
                <w:sz w:val="20"/>
                <w:szCs w:val="20"/>
              </w:rPr>
            </w:pPr>
            <w:r>
              <w:rPr>
                <w:rFonts w:ascii="Arial" w:eastAsia="Arial" w:hAnsi="Arial" w:cs="Arial"/>
                <w:bCs/>
                <w:sz w:val="20"/>
                <w:szCs w:val="20"/>
              </w:rPr>
              <w:t>Próxima reunión</w:t>
            </w:r>
          </w:p>
        </w:tc>
      </w:tr>
      <w:tr w:rsidR="0068397E" w14:paraId="31C718B8" w14:textId="77777777">
        <w:trPr>
          <w:trHeight w:val="507"/>
        </w:trPr>
        <w:tc>
          <w:tcPr>
            <w:tcW w:w="5838" w:type="dxa"/>
            <w:vAlign w:val="center"/>
          </w:tcPr>
          <w:p w14:paraId="1F935EDE" w14:textId="4BD2E8AF" w:rsidR="0068397E" w:rsidRPr="00950B02" w:rsidRDefault="00950B02">
            <w:pPr>
              <w:spacing w:after="0" w:line="240" w:lineRule="auto"/>
              <w:jc w:val="both"/>
              <w:rPr>
                <w:rFonts w:ascii="Arial" w:eastAsia="Arial" w:hAnsi="Arial" w:cs="Arial"/>
                <w:sz w:val="20"/>
                <w:szCs w:val="20"/>
              </w:rPr>
            </w:pPr>
            <w:r w:rsidRPr="00950B02">
              <w:rPr>
                <w:rFonts w:ascii="Arial" w:eastAsia="Arial" w:hAnsi="Arial" w:cs="Arial"/>
                <w:sz w:val="20"/>
                <w:szCs w:val="20"/>
              </w:rPr>
              <w:t>Identificar y presentar propuestas adicionales de bioindicadores a partir de la literatura científica.</w:t>
            </w:r>
          </w:p>
        </w:tc>
        <w:tc>
          <w:tcPr>
            <w:tcW w:w="2110" w:type="dxa"/>
            <w:vAlign w:val="center"/>
          </w:tcPr>
          <w:p w14:paraId="73AB21CB" w14:textId="0862E308" w:rsidR="0068397E" w:rsidRPr="0068397E" w:rsidRDefault="00950B02" w:rsidP="006F724F">
            <w:pPr>
              <w:spacing w:after="0" w:line="240" w:lineRule="auto"/>
              <w:jc w:val="center"/>
              <w:rPr>
                <w:rFonts w:ascii="Arial" w:eastAsia="Arial" w:hAnsi="Arial" w:cs="Arial"/>
                <w:bCs/>
                <w:sz w:val="20"/>
                <w:szCs w:val="20"/>
              </w:rPr>
            </w:pPr>
            <w:r>
              <w:rPr>
                <w:rFonts w:ascii="Arial" w:eastAsia="Arial" w:hAnsi="Arial" w:cs="Arial"/>
                <w:bCs/>
                <w:sz w:val="20"/>
                <w:szCs w:val="20"/>
              </w:rPr>
              <w:t>César Geney</w:t>
            </w:r>
          </w:p>
        </w:tc>
        <w:tc>
          <w:tcPr>
            <w:tcW w:w="1447" w:type="dxa"/>
            <w:vAlign w:val="center"/>
          </w:tcPr>
          <w:p w14:paraId="073C5CF7" w14:textId="74ACF273" w:rsidR="0068397E" w:rsidRDefault="00950B02">
            <w:pPr>
              <w:spacing w:after="0" w:line="240" w:lineRule="auto"/>
              <w:jc w:val="center"/>
              <w:rPr>
                <w:rFonts w:ascii="Arial" w:eastAsia="Arial" w:hAnsi="Arial" w:cs="Arial"/>
                <w:bCs/>
                <w:sz w:val="20"/>
                <w:szCs w:val="20"/>
              </w:rPr>
            </w:pPr>
            <w:r>
              <w:rPr>
                <w:rFonts w:ascii="Arial" w:eastAsia="Arial" w:hAnsi="Arial" w:cs="Arial"/>
                <w:bCs/>
                <w:sz w:val="20"/>
                <w:szCs w:val="20"/>
              </w:rPr>
              <w:t>Próxima reunión</w:t>
            </w:r>
          </w:p>
        </w:tc>
      </w:tr>
      <w:tr w:rsidR="0068397E" w14:paraId="075C8840" w14:textId="77777777">
        <w:trPr>
          <w:trHeight w:val="507"/>
        </w:trPr>
        <w:tc>
          <w:tcPr>
            <w:tcW w:w="5838" w:type="dxa"/>
            <w:vAlign w:val="center"/>
          </w:tcPr>
          <w:p w14:paraId="73CB382E" w14:textId="77777777" w:rsidR="00950B02" w:rsidRPr="00950B02" w:rsidRDefault="00950B02" w:rsidP="00950B02">
            <w:pPr>
              <w:spacing w:after="0" w:line="240" w:lineRule="auto"/>
              <w:jc w:val="both"/>
              <w:rPr>
                <w:rFonts w:ascii="Arial" w:eastAsia="Arial" w:hAnsi="Arial" w:cs="Arial"/>
                <w:sz w:val="20"/>
                <w:szCs w:val="20"/>
              </w:rPr>
            </w:pPr>
            <w:r w:rsidRPr="00950B02">
              <w:rPr>
                <w:rFonts w:ascii="Arial" w:eastAsia="Arial" w:hAnsi="Arial" w:cs="Arial"/>
                <w:sz w:val="20"/>
                <w:szCs w:val="20"/>
              </w:rPr>
              <w:t>Realizar encuesta de disponibilidad para coordinar la próxima reunión</w:t>
            </w:r>
          </w:p>
          <w:p w14:paraId="78259EA4" w14:textId="70E11A4A" w:rsidR="0068397E" w:rsidRPr="00950B02" w:rsidRDefault="0068397E">
            <w:pPr>
              <w:spacing w:after="0" w:line="240" w:lineRule="auto"/>
              <w:jc w:val="both"/>
              <w:rPr>
                <w:rFonts w:ascii="Arial" w:eastAsia="Arial" w:hAnsi="Arial" w:cs="Arial"/>
                <w:sz w:val="20"/>
                <w:szCs w:val="20"/>
              </w:rPr>
            </w:pPr>
          </w:p>
        </w:tc>
        <w:tc>
          <w:tcPr>
            <w:tcW w:w="2110" w:type="dxa"/>
            <w:vAlign w:val="center"/>
          </w:tcPr>
          <w:p w14:paraId="5643E420" w14:textId="0161C723" w:rsidR="0007226C" w:rsidRPr="0068397E" w:rsidRDefault="00950B02" w:rsidP="006F724F">
            <w:pPr>
              <w:spacing w:after="0" w:line="240" w:lineRule="auto"/>
              <w:jc w:val="center"/>
              <w:rPr>
                <w:rFonts w:ascii="Arial" w:eastAsia="Arial" w:hAnsi="Arial" w:cs="Arial"/>
                <w:bCs/>
                <w:sz w:val="20"/>
                <w:szCs w:val="20"/>
              </w:rPr>
            </w:pPr>
            <w:r>
              <w:rPr>
                <w:rFonts w:ascii="Arial" w:eastAsia="Arial" w:hAnsi="Arial" w:cs="Arial"/>
                <w:bCs/>
                <w:sz w:val="20"/>
                <w:szCs w:val="20"/>
              </w:rPr>
              <w:t>César Geney</w:t>
            </w:r>
          </w:p>
        </w:tc>
        <w:tc>
          <w:tcPr>
            <w:tcW w:w="1447" w:type="dxa"/>
            <w:vAlign w:val="center"/>
          </w:tcPr>
          <w:p w14:paraId="059384DB" w14:textId="00E2931B" w:rsidR="0068397E" w:rsidRDefault="00950B02">
            <w:pPr>
              <w:spacing w:after="0" w:line="240" w:lineRule="auto"/>
              <w:jc w:val="center"/>
              <w:rPr>
                <w:rFonts w:ascii="Arial" w:eastAsia="Arial" w:hAnsi="Arial" w:cs="Arial"/>
                <w:bCs/>
                <w:sz w:val="20"/>
                <w:szCs w:val="20"/>
              </w:rPr>
            </w:pPr>
            <w:r>
              <w:rPr>
                <w:rFonts w:ascii="Arial" w:eastAsia="Arial" w:hAnsi="Arial" w:cs="Arial"/>
                <w:bCs/>
                <w:sz w:val="20"/>
                <w:szCs w:val="20"/>
              </w:rPr>
              <w:t>20/03/2026</w:t>
            </w:r>
          </w:p>
        </w:tc>
      </w:tr>
    </w:tbl>
    <w:p w14:paraId="7112AD75" w14:textId="77777777" w:rsidR="00D11B92" w:rsidRDefault="00000000">
      <w:pPr>
        <w:spacing w:after="0" w:line="240" w:lineRule="auto"/>
        <w:jc w:val="both"/>
        <w:rPr>
          <w:rFonts w:ascii="Arial" w:eastAsia="Arial" w:hAnsi="Arial" w:cs="Arial"/>
          <w:sz w:val="18"/>
          <w:szCs w:val="18"/>
        </w:rPr>
      </w:pPr>
      <w:r>
        <w:rPr>
          <w:rFonts w:ascii="Arial" w:eastAsia="Arial" w:hAnsi="Arial" w:cs="Arial"/>
          <w:sz w:val="18"/>
          <w:szCs w:val="18"/>
        </w:rPr>
        <w:t>NOTA: La relación de asistencia hace parte integral del acta.</w:t>
      </w:r>
    </w:p>
    <w:p w14:paraId="74955DCF" w14:textId="77777777" w:rsidR="00D11B92" w:rsidRDefault="00D11B92">
      <w:pPr>
        <w:spacing w:after="0" w:line="240" w:lineRule="auto"/>
        <w:ind w:firstLine="708"/>
        <w:jc w:val="both"/>
        <w:rPr>
          <w:rFonts w:ascii="Arial" w:eastAsia="Arial" w:hAnsi="Arial" w:cs="Arial"/>
          <w:sz w:val="18"/>
          <w:szCs w:val="18"/>
        </w:rPr>
      </w:pPr>
    </w:p>
    <w:p w14:paraId="213CB53A" w14:textId="77777777" w:rsidR="00D11B92" w:rsidRDefault="00D11B92">
      <w:pPr>
        <w:spacing w:after="0" w:line="240" w:lineRule="auto"/>
        <w:jc w:val="both"/>
        <w:rPr>
          <w:rFonts w:ascii="Arial" w:eastAsia="Arial" w:hAnsi="Arial" w:cs="Arial"/>
          <w:sz w:val="18"/>
          <w:szCs w:val="18"/>
        </w:rPr>
      </w:pPr>
    </w:p>
    <w:p w14:paraId="3101429F" w14:textId="77777777" w:rsidR="00D11B92" w:rsidRDefault="00D11B92">
      <w:pPr>
        <w:spacing w:after="0" w:line="240" w:lineRule="auto"/>
        <w:jc w:val="both"/>
        <w:rPr>
          <w:rFonts w:ascii="Arial" w:eastAsia="Arial" w:hAnsi="Arial" w:cs="Arial"/>
          <w:b/>
          <w:sz w:val="18"/>
          <w:szCs w:val="18"/>
        </w:rPr>
      </w:pPr>
      <w:bookmarkStart w:id="2" w:name="_heading=h.gjdgxs" w:colFirst="0" w:colLast="0"/>
      <w:bookmarkEnd w:id="2"/>
    </w:p>
    <w:p w14:paraId="18658B5B" w14:textId="77777777" w:rsidR="00D11B92" w:rsidRDefault="00000000">
      <w:pPr>
        <w:spacing w:after="0" w:line="240" w:lineRule="auto"/>
        <w:jc w:val="both"/>
        <w:rPr>
          <w:rFonts w:ascii="Arial" w:eastAsia="Arial" w:hAnsi="Arial" w:cs="Arial"/>
          <w:b/>
          <w:sz w:val="18"/>
          <w:szCs w:val="18"/>
        </w:rPr>
      </w:pPr>
      <w:r>
        <w:rPr>
          <w:rFonts w:ascii="Arial" w:eastAsia="Arial" w:hAnsi="Arial" w:cs="Arial"/>
          <w:b/>
          <w:sz w:val="18"/>
          <w:szCs w:val="18"/>
        </w:rPr>
        <w:lastRenderedPageBreak/>
        <w:t>CONTROL DE CAMBIOS</w:t>
      </w:r>
    </w:p>
    <w:p w14:paraId="0A9FE160" w14:textId="77777777" w:rsidR="00D11B92" w:rsidRDefault="00D11B92">
      <w:pPr>
        <w:spacing w:after="0" w:line="240" w:lineRule="auto"/>
        <w:jc w:val="both"/>
        <w:rPr>
          <w:rFonts w:ascii="Arial" w:eastAsia="Arial" w:hAnsi="Arial" w:cs="Arial"/>
          <w:b/>
          <w:sz w:val="18"/>
          <w:szCs w:val="18"/>
        </w:rPr>
      </w:pPr>
    </w:p>
    <w:tbl>
      <w:tblPr>
        <w:tblStyle w:val="a0"/>
        <w:tblpPr w:leftFromText="141" w:rightFromText="141" w:vertAnchor="text" w:tblpX="-396" w:tblpY="1"/>
        <w:tblW w:w="9064"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964"/>
        <w:gridCol w:w="5636"/>
        <w:gridCol w:w="2464"/>
      </w:tblGrid>
      <w:tr w:rsidR="00D11B92" w14:paraId="00A0AEDA" w14:textId="77777777">
        <w:trPr>
          <w:trHeight w:val="20"/>
        </w:trPr>
        <w:tc>
          <w:tcPr>
            <w:tcW w:w="964" w:type="dxa"/>
            <w:tcBorders>
              <w:top w:val="single" w:sz="6" w:space="0" w:color="000000"/>
              <w:left w:val="single" w:sz="6" w:space="0" w:color="000000"/>
              <w:bottom w:val="single" w:sz="6" w:space="0" w:color="000000"/>
              <w:right w:val="single" w:sz="6" w:space="0" w:color="000000"/>
            </w:tcBorders>
            <w:shd w:val="clear" w:color="auto" w:fill="D9D9D9"/>
            <w:vAlign w:val="center"/>
          </w:tcPr>
          <w:p w14:paraId="3295E602" w14:textId="77777777" w:rsidR="00D11B92" w:rsidRDefault="00000000">
            <w:pPr>
              <w:spacing w:after="0" w:line="240" w:lineRule="auto"/>
              <w:jc w:val="center"/>
              <w:rPr>
                <w:rFonts w:ascii="Arial" w:eastAsia="Arial" w:hAnsi="Arial" w:cs="Arial"/>
                <w:sz w:val="18"/>
                <w:szCs w:val="18"/>
              </w:rPr>
            </w:pPr>
            <w:r>
              <w:rPr>
                <w:rFonts w:ascii="Arial" w:eastAsia="Arial" w:hAnsi="Arial" w:cs="Arial"/>
                <w:b/>
                <w:sz w:val="18"/>
                <w:szCs w:val="18"/>
              </w:rPr>
              <w:t>Versión</w:t>
            </w:r>
          </w:p>
        </w:tc>
        <w:tc>
          <w:tcPr>
            <w:tcW w:w="5636" w:type="dxa"/>
            <w:tcBorders>
              <w:top w:val="single" w:sz="6" w:space="0" w:color="000000"/>
              <w:left w:val="single" w:sz="6" w:space="0" w:color="000000"/>
              <w:bottom w:val="single" w:sz="6" w:space="0" w:color="000000"/>
              <w:right w:val="single" w:sz="6" w:space="0" w:color="000000"/>
            </w:tcBorders>
            <w:shd w:val="clear" w:color="auto" w:fill="D9D9D9"/>
            <w:vAlign w:val="center"/>
          </w:tcPr>
          <w:p w14:paraId="3BA5B52A" w14:textId="77777777" w:rsidR="00D11B92" w:rsidRDefault="00000000">
            <w:pPr>
              <w:spacing w:after="0" w:line="240" w:lineRule="auto"/>
              <w:jc w:val="center"/>
              <w:rPr>
                <w:rFonts w:ascii="Arial" w:eastAsia="Arial" w:hAnsi="Arial" w:cs="Arial"/>
                <w:sz w:val="18"/>
                <w:szCs w:val="18"/>
              </w:rPr>
            </w:pPr>
            <w:r>
              <w:rPr>
                <w:rFonts w:ascii="Arial" w:eastAsia="Arial" w:hAnsi="Arial" w:cs="Arial"/>
                <w:b/>
                <w:sz w:val="18"/>
                <w:szCs w:val="18"/>
              </w:rPr>
              <w:t>Descripción de la modificación</w:t>
            </w:r>
          </w:p>
        </w:tc>
        <w:tc>
          <w:tcPr>
            <w:tcW w:w="2464" w:type="dxa"/>
            <w:tcBorders>
              <w:top w:val="single" w:sz="6" w:space="0" w:color="000000"/>
              <w:left w:val="single" w:sz="6" w:space="0" w:color="000000"/>
              <w:bottom w:val="single" w:sz="6" w:space="0" w:color="000000"/>
              <w:right w:val="single" w:sz="6" w:space="0" w:color="000000"/>
            </w:tcBorders>
            <w:shd w:val="clear" w:color="auto" w:fill="D9D9D9"/>
            <w:vAlign w:val="center"/>
          </w:tcPr>
          <w:p w14:paraId="5F23EF50" w14:textId="77777777" w:rsidR="00D11B92" w:rsidRDefault="00000000">
            <w:pPr>
              <w:spacing w:after="0" w:line="240" w:lineRule="auto"/>
              <w:jc w:val="center"/>
              <w:rPr>
                <w:rFonts w:ascii="Arial" w:eastAsia="Arial" w:hAnsi="Arial" w:cs="Arial"/>
                <w:sz w:val="18"/>
                <w:szCs w:val="18"/>
              </w:rPr>
            </w:pPr>
            <w:r>
              <w:rPr>
                <w:rFonts w:ascii="Arial" w:eastAsia="Arial" w:hAnsi="Arial" w:cs="Arial"/>
                <w:b/>
                <w:sz w:val="18"/>
                <w:szCs w:val="18"/>
              </w:rPr>
              <w:t>No. Acto Administrativo y fecha</w:t>
            </w:r>
          </w:p>
        </w:tc>
      </w:tr>
      <w:tr w:rsidR="00D11B92" w14:paraId="5A76A1E7" w14:textId="77777777">
        <w:trPr>
          <w:trHeight w:val="20"/>
        </w:trPr>
        <w:tc>
          <w:tcPr>
            <w:tcW w:w="964" w:type="dxa"/>
            <w:tcBorders>
              <w:top w:val="single" w:sz="6" w:space="0" w:color="000000"/>
              <w:left w:val="single" w:sz="6" w:space="0" w:color="000000"/>
              <w:bottom w:val="single" w:sz="6" w:space="0" w:color="000000"/>
              <w:right w:val="single" w:sz="6" w:space="0" w:color="000000"/>
            </w:tcBorders>
            <w:vAlign w:val="center"/>
          </w:tcPr>
          <w:p w14:paraId="2F608C0E" w14:textId="3C96D500" w:rsidR="00D11B92" w:rsidRDefault="00D11B92">
            <w:pPr>
              <w:spacing w:after="0" w:line="240" w:lineRule="auto"/>
              <w:jc w:val="center"/>
              <w:rPr>
                <w:rFonts w:ascii="Arial" w:eastAsia="Arial" w:hAnsi="Arial" w:cs="Arial"/>
                <w:sz w:val="18"/>
                <w:szCs w:val="18"/>
              </w:rPr>
            </w:pPr>
          </w:p>
        </w:tc>
        <w:tc>
          <w:tcPr>
            <w:tcW w:w="5636" w:type="dxa"/>
            <w:tcBorders>
              <w:top w:val="single" w:sz="6" w:space="0" w:color="000000"/>
              <w:left w:val="single" w:sz="6" w:space="0" w:color="000000"/>
              <w:bottom w:val="single" w:sz="6" w:space="0" w:color="000000"/>
              <w:right w:val="single" w:sz="6" w:space="0" w:color="000000"/>
            </w:tcBorders>
            <w:vAlign w:val="center"/>
          </w:tcPr>
          <w:p w14:paraId="151EBE00" w14:textId="6DBE6789" w:rsidR="00D11B92" w:rsidRDefault="00D11B92">
            <w:pPr>
              <w:spacing w:after="0" w:line="240" w:lineRule="auto"/>
              <w:jc w:val="both"/>
              <w:rPr>
                <w:rFonts w:ascii="Arial" w:eastAsia="Arial" w:hAnsi="Arial" w:cs="Arial"/>
                <w:sz w:val="18"/>
                <w:szCs w:val="18"/>
              </w:rPr>
            </w:pPr>
          </w:p>
        </w:tc>
        <w:tc>
          <w:tcPr>
            <w:tcW w:w="2464" w:type="dxa"/>
            <w:tcBorders>
              <w:top w:val="single" w:sz="6" w:space="0" w:color="000000"/>
              <w:left w:val="single" w:sz="6" w:space="0" w:color="000000"/>
              <w:bottom w:val="single" w:sz="6" w:space="0" w:color="000000"/>
              <w:right w:val="single" w:sz="6" w:space="0" w:color="000000"/>
            </w:tcBorders>
            <w:vAlign w:val="center"/>
          </w:tcPr>
          <w:p w14:paraId="576BB7CA" w14:textId="05E643A9" w:rsidR="00D11B92" w:rsidRDefault="00D11B92">
            <w:pPr>
              <w:spacing w:after="0" w:line="240" w:lineRule="auto"/>
              <w:jc w:val="both"/>
              <w:rPr>
                <w:rFonts w:ascii="Arial" w:eastAsia="Arial" w:hAnsi="Arial" w:cs="Arial"/>
                <w:sz w:val="18"/>
                <w:szCs w:val="18"/>
              </w:rPr>
            </w:pPr>
          </w:p>
        </w:tc>
      </w:tr>
      <w:tr w:rsidR="00D11B92" w14:paraId="54953974" w14:textId="77777777">
        <w:trPr>
          <w:trHeight w:val="20"/>
        </w:trPr>
        <w:tc>
          <w:tcPr>
            <w:tcW w:w="964" w:type="dxa"/>
            <w:tcBorders>
              <w:top w:val="single" w:sz="6" w:space="0" w:color="000000"/>
              <w:left w:val="single" w:sz="6" w:space="0" w:color="000000"/>
              <w:bottom w:val="single" w:sz="6" w:space="0" w:color="000000"/>
              <w:right w:val="single" w:sz="6" w:space="0" w:color="000000"/>
            </w:tcBorders>
            <w:vAlign w:val="center"/>
          </w:tcPr>
          <w:p w14:paraId="142DF117" w14:textId="29369B40" w:rsidR="00D11B92" w:rsidRDefault="00D11B92">
            <w:pPr>
              <w:spacing w:after="0" w:line="240" w:lineRule="auto"/>
              <w:jc w:val="center"/>
              <w:rPr>
                <w:rFonts w:ascii="Arial" w:eastAsia="Arial" w:hAnsi="Arial" w:cs="Arial"/>
                <w:sz w:val="18"/>
                <w:szCs w:val="18"/>
              </w:rPr>
            </w:pPr>
          </w:p>
        </w:tc>
        <w:tc>
          <w:tcPr>
            <w:tcW w:w="5636" w:type="dxa"/>
            <w:tcBorders>
              <w:top w:val="single" w:sz="6" w:space="0" w:color="000000"/>
              <w:left w:val="single" w:sz="6" w:space="0" w:color="000000"/>
              <w:bottom w:val="single" w:sz="6" w:space="0" w:color="000000"/>
              <w:right w:val="single" w:sz="6" w:space="0" w:color="000000"/>
            </w:tcBorders>
            <w:vAlign w:val="center"/>
          </w:tcPr>
          <w:p w14:paraId="4186AE7C" w14:textId="307F92FC" w:rsidR="00D11B92" w:rsidRDefault="00D11B92">
            <w:pPr>
              <w:spacing w:after="0" w:line="240" w:lineRule="auto"/>
              <w:jc w:val="both"/>
              <w:rPr>
                <w:rFonts w:ascii="Arial" w:eastAsia="Arial" w:hAnsi="Arial" w:cs="Arial"/>
                <w:sz w:val="18"/>
                <w:szCs w:val="18"/>
              </w:rPr>
            </w:pPr>
          </w:p>
        </w:tc>
        <w:tc>
          <w:tcPr>
            <w:tcW w:w="2464" w:type="dxa"/>
            <w:tcBorders>
              <w:top w:val="single" w:sz="6" w:space="0" w:color="000000"/>
              <w:left w:val="single" w:sz="6" w:space="0" w:color="000000"/>
              <w:bottom w:val="single" w:sz="6" w:space="0" w:color="000000"/>
              <w:right w:val="single" w:sz="6" w:space="0" w:color="000000"/>
            </w:tcBorders>
            <w:vAlign w:val="center"/>
          </w:tcPr>
          <w:p w14:paraId="66E0AE8D" w14:textId="01763FF0" w:rsidR="00D11B92" w:rsidRDefault="00D11B92">
            <w:pPr>
              <w:spacing w:after="0" w:line="240" w:lineRule="auto"/>
              <w:jc w:val="both"/>
              <w:rPr>
                <w:rFonts w:ascii="Arial" w:eastAsia="Arial" w:hAnsi="Arial" w:cs="Arial"/>
                <w:sz w:val="18"/>
                <w:szCs w:val="18"/>
              </w:rPr>
            </w:pPr>
          </w:p>
        </w:tc>
      </w:tr>
    </w:tbl>
    <w:p w14:paraId="7BC9F5FF" w14:textId="77777777" w:rsidR="00D11B92" w:rsidRDefault="00D11B92">
      <w:pPr>
        <w:spacing w:after="0" w:line="240" w:lineRule="auto"/>
      </w:pPr>
    </w:p>
    <w:p w14:paraId="0DEF3632" w14:textId="77777777" w:rsidR="00D11B92" w:rsidRDefault="00000000">
      <w:pPr>
        <w:pStyle w:val="Ttulo3"/>
        <w:spacing w:before="0" w:after="0" w:line="240" w:lineRule="auto"/>
        <w:rPr>
          <w:rFonts w:ascii="Arial" w:eastAsia="Arial" w:hAnsi="Arial" w:cs="Arial"/>
          <w:sz w:val="18"/>
          <w:szCs w:val="18"/>
        </w:rPr>
      </w:pPr>
      <w:r>
        <w:rPr>
          <w:rFonts w:ascii="Arial" w:eastAsia="Arial" w:hAnsi="Arial" w:cs="Arial"/>
          <w:sz w:val="18"/>
          <w:szCs w:val="18"/>
        </w:rPr>
        <w:t>RESPONSABLES DE ELABORAR Y ACTUALIZAR</w:t>
      </w:r>
    </w:p>
    <w:p w14:paraId="453FE5F5" w14:textId="77777777" w:rsidR="00D11B92" w:rsidRDefault="00D11B92"/>
    <w:p w14:paraId="3F65D03B" w14:textId="77777777" w:rsidR="00D11B92" w:rsidRDefault="00D11B92">
      <w:pPr>
        <w:spacing w:after="0" w:line="240" w:lineRule="auto"/>
      </w:pPr>
    </w:p>
    <w:tbl>
      <w:tblPr>
        <w:tblStyle w:val="a1"/>
        <w:tblW w:w="9072"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16"/>
        <w:gridCol w:w="3364"/>
        <w:gridCol w:w="2992"/>
      </w:tblGrid>
      <w:tr w:rsidR="00D11B92" w14:paraId="3306FEE4" w14:textId="77777777">
        <w:trPr>
          <w:trHeight w:val="103"/>
        </w:trPr>
        <w:tc>
          <w:tcPr>
            <w:tcW w:w="2716" w:type="dxa"/>
            <w:tcBorders>
              <w:bottom w:val="single" w:sz="4" w:space="0" w:color="000000"/>
            </w:tcBorders>
            <w:shd w:val="clear" w:color="auto" w:fill="D9D9D9"/>
            <w:vAlign w:val="center"/>
          </w:tcPr>
          <w:p w14:paraId="3FF2344F" w14:textId="77777777" w:rsidR="00D11B92" w:rsidRDefault="00000000">
            <w:pPr>
              <w:spacing w:after="0" w:line="240" w:lineRule="auto"/>
              <w:jc w:val="center"/>
              <w:rPr>
                <w:rFonts w:ascii="Arial" w:eastAsia="Arial" w:hAnsi="Arial" w:cs="Arial"/>
                <w:b/>
                <w:sz w:val="18"/>
                <w:szCs w:val="18"/>
              </w:rPr>
            </w:pPr>
            <w:r>
              <w:rPr>
                <w:rFonts w:ascii="Arial" w:eastAsia="Arial" w:hAnsi="Arial" w:cs="Arial"/>
                <w:b/>
                <w:sz w:val="18"/>
                <w:szCs w:val="18"/>
              </w:rPr>
              <w:t>ELABORÓ:</w:t>
            </w:r>
          </w:p>
        </w:tc>
        <w:tc>
          <w:tcPr>
            <w:tcW w:w="3364" w:type="dxa"/>
            <w:tcBorders>
              <w:bottom w:val="single" w:sz="4" w:space="0" w:color="000000"/>
            </w:tcBorders>
            <w:shd w:val="clear" w:color="auto" w:fill="D9D9D9"/>
            <w:vAlign w:val="center"/>
          </w:tcPr>
          <w:p w14:paraId="49CDA27A" w14:textId="77777777" w:rsidR="00D11B92" w:rsidRDefault="00000000">
            <w:pPr>
              <w:spacing w:after="0" w:line="240" w:lineRule="auto"/>
              <w:jc w:val="center"/>
              <w:rPr>
                <w:rFonts w:ascii="Arial" w:eastAsia="Arial" w:hAnsi="Arial" w:cs="Arial"/>
                <w:b/>
                <w:sz w:val="18"/>
                <w:szCs w:val="18"/>
              </w:rPr>
            </w:pPr>
            <w:r>
              <w:rPr>
                <w:rFonts w:ascii="Arial" w:eastAsia="Arial" w:hAnsi="Arial" w:cs="Arial"/>
                <w:b/>
                <w:sz w:val="18"/>
                <w:szCs w:val="18"/>
              </w:rPr>
              <w:t>REVISÓ:</w:t>
            </w:r>
          </w:p>
        </w:tc>
        <w:tc>
          <w:tcPr>
            <w:tcW w:w="2992" w:type="dxa"/>
            <w:tcBorders>
              <w:bottom w:val="single" w:sz="4" w:space="0" w:color="000000"/>
            </w:tcBorders>
            <w:shd w:val="clear" w:color="auto" w:fill="D9D9D9"/>
            <w:vAlign w:val="center"/>
          </w:tcPr>
          <w:p w14:paraId="70DEEBBF" w14:textId="77777777" w:rsidR="00D11B92" w:rsidRDefault="00000000">
            <w:pPr>
              <w:spacing w:after="0" w:line="240" w:lineRule="auto"/>
              <w:jc w:val="center"/>
              <w:rPr>
                <w:rFonts w:ascii="Arial" w:eastAsia="Arial" w:hAnsi="Arial" w:cs="Arial"/>
                <w:b/>
                <w:sz w:val="18"/>
                <w:szCs w:val="18"/>
              </w:rPr>
            </w:pPr>
            <w:r>
              <w:rPr>
                <w:rFonts w:ascii="Arial" w:eastAsia="Arial" w:hAnsi="Arial" w:cs="Arial"/>
                <w:b/>
                <w:sz w:val="18"/>
                <w:szCs w:val="18"/>
              </w:rPr>
              <w:t>APROBÓ:</w:t>
            </w:r>
          </w:p>
        </w:tc>
      </w:tr>
      <w:tr w:rsidR="00D11B92" w14:paraId="501D13A3" w14:textId="77777777">
        <w:trPr>
          <w:trHeight w:val="1127"/>
        </w:trPr>
        <w:tc>
          <w:tcPr>
            <w:tcW w:w="2716" w:type="dxa"/>
            <w:tcBorders>
              <w:top w:val="single" w:sz="4" w:space="0" w:color="000000"/>
              <w:left w:val="single" w:sz="4" w:space="0" w:color="000000"/>
              <w:bottom w:val="single" w:sz="4" w:space="0" w:color="000000"/>
              <w:right w:val="single" w:sz="4" w:space="0" w:color="000000"/>
            </w:tcBorders>
            <w:vAlign w:val="center"/>
          </w:tcPr>
          <w:p w14:paraId="2E6D3816" w14:textId="554C19C1" w:rsidR="00D11B92" w:rsidRDefault="00000000">
            <w:pPr>
              <w:spacing w:after="0" w:line="240" w:lineRule="auto"/>
              <w:rPr>
                <w:rFonts w:ascii="Arial" w:eastAsia="Arial" w:hAnsi="Arial" w:cs="Arial"/>
                <w:color w:val="000000"/>
                <w:sz w:val="18"/>
                <w:szCs w:val="18"/>
              </w:rPr>
            </w:pPr>
            <w:r>
              <w:rPr>
                <w:rFonts w:ascii="Arial" w:eastAsia="Arial" w:hAnsi="Arial" w:cs="Arial"/>
                <w:sz w:val="18"/>
                <w:szCs w:val="18"/>
              </w:rPr>
              <w:t>Nombre:</w:t>
            </w:r>
            <w:r>
              <w:rPr>
                <w:rFonts w:ascii="Arial" w:eastAsia="Arial" w:hAnsi="Arial" w:cs="Arial"/>
                <w:color w:val="000000"/>
                <w:sz w:val="18"/>
                <w:szCs w:val="18"/>
              </w:rPr>
              <w:t xml:space="preserve">  </w:t>
            </w:r>
            <w:r w:rsidR="00166CD5">
              <w:rPr>
                <w:rFonts w:ascii="Arial" w:eastAsia="Arial" w:hAnsi="Arial" w:cs="Arial"/>
                <w:color w:val="000000"/>
                <w:sz w:val="18"/>
                <w:szCs w:val="18"/>
              </w:rPr>
              <w:t>César Geney</w:t>
            </w:r>
          </w:p>
          <w:p w14:paraId="2F0D73DE" w14:textId="77777777" w:rsidR="00D11B92" w:rsidRDefault="00000000">
            <w:pPr>
              <w:spacing w:after="0" w:line="240" w:lineRule="auto"/>
              <w:rPr>
                <w:rFonts w:ascii="Arial" w:eastAsia="Arial" w:hAnsi="Arial" w:cs="Arial"/>
                <w:color w:val="000000"/>
                <w:sz w:val="18"/>
                <w:szCs w:val="18"/>
              </w:rPr>
            </w:pPr>
            <w:r>
              <w:rPr>
                <w:rFonts w:ascii="Arial" w:eastAsia="Arial" w:hAnsi="Arial" w:cs="Arial"/>
                <w:color w:val="000000"/>
                <w:sz w:val="18"/>
                <w:szCs w:val="18"/>
              </w:rPr>
              <w:t>Cargo: Contratista</w:t>
            </w:r>
          </w:p>
          <w:p w14:paraId="3222D741" w14:textId="4202C638" w:rsidR="00D11B92" w:rsidRDefault="00000000">
            <w:pPr>
              <w:spacing w:after="0" w:line="240" w:lineRule="auto"/>
              <w:rPr>
                <w:rFonts w:ascii="Arial" w:eastAsia="Arial" w:hAnsi="Arial" w:cs="Arial"/>
                <w:sz w:val="18"/>
                <w:szCs w:val="18"/>
              </w:rPr>
            </w:pPr>
            <w:r>
              <w:rPr>
                <w:rFonts w:ascii="Arial" w:eastAsia="Arial" w:hAnsi="Arial" w:cs="Arial"/>
                <w:color w:val="000000"/>
                <w:sz w:val="18"/>
                <w:szCs w:val="18"/>
              </w:rPr>
              <w:t xml:space="preserve">Fecha: </w:t>
            </w:r>
            <w:r w:rsidR="00F463FA">
              <w:rPr>
                <w:rFonts w:ascii="Arial" w:eastAsia="Arial" w:hAnsi="Arial" w:cs="Arial"/>
                <w:color w:val="000000"/>
                <w:sz w:val="18"/>
                <w:szCs w:val="18"/>
              </w:rPr>
              <w:t>04</w:t>
            </w:r>
            <w:r>
              <w:rPr>
                <w:rFonts w:ascii="Arial" w:eastAsia="Arial" w:hAnsi="Arial" w:cs="Arial"/>
                <w:color w:val="000000"/>
                <w:sz w:val="18"/>
                <w:szCs w:val="18"/>
              </w:rPr>
              <w:t>/</w:t>
            </w:r>
            <w:r w:rsidR="00F463FA">
              <w:rPr>
                <w:rFonts w:ascii="Arial" w:eastAsia="Arial" w:hAnsi="Arial" w:cs="Arial"/>
                <w:color w:val="000000"/>
                <w:sz w:val="18"/>
                <w:szCs w:val="18"/>
              </w:rPr>
              <w:t>03</w:t>
            </w:r>
            <w:r>
              <w:rPr>
                <w:rFonts w:ascii="Arial" w:eastAsia="Arial" w:hAnsi="Arial" w:cs="Arial"/>
                <w:color w:val="000000"/>
                <w:sz w:val="18"/>
                <w:szCs w:val="18"/>
              </w:rPr>
              <w:t>/202</w:t>
            </w:r>
            <w:r w:rsidR="00F463FA">
              <w:rPr>
                <w:rFonts w:ascii="Arial" w:eastAsia="Arial" w:hAnsi="Arial" w:cs="Arial"/>
                <w:color w:val="000000"/>
                <w:sz w:val="18"/>
                <w:szCs w:val="18"/>
              </w:rPr>
              <w:t>6</w:t>
            </w:r>
          </w:p>
        </w:tc>
        <w:tc>
          <w:tcPr>
            <w:tcW w:w="3364" w:type="dxa"/>
            <w:tcBorders>
              <w:top w:val="single" w:sz="4" w:space="0" w:color="000000"/>
              <w:left w:val="single" w:sz="4" w:space="0" w:color="000000"/>
              <w:bottom w:val="single" w:sz="4" w:space="0" w:color="000000"/>
              <w:right w:val="single" w:sz="4" w:space="0" w:color="000000"/>
            </w:tcBorders>
            <w:vAlign w:val="center"/>
          </w:tcPr>
          <w:p w14:paraId="7DA896A7" w14:textId="5A17D508" w:rsidR="00D11B92" w:rsidRDefault="00000000">
            <w:pPr>
              <w:spacing w:after="0" w:line="240" w:lineRule="auto"/>
              <w:rPr>
                <w:rFonts w:ascii="Arial" w:eastAsia="Arial" w:hAnsi="Arial" w:cs="Arial"/>
                <w:sz w:val="18"/>
                <w:szCs w:val="18"/>
              </w:rPr>
            </w:pPr>
            <w:r>
              <w:rPr>
                <w:rFonts w:ascii="Arial" w:eastAsia="Arial" w:hAnsi="Arial" w:cs="Arial"/>
                <w:sz w:val="18"/>
                <w:szCs w:val="18"/>
              </w:rPr>
              <w:t xml:space="preserve">Nombre: </w:t>
            </w:r>
          </w:p>
          <w:p w14:paraId="47A86DCB" w14:textId="5F547B85" w:rsidR="00D11B92" w:rsidRDefault="00000000">
            <w:pPr>
              <w:spacing w:after="0" w:line="240" w:lineRule="auto"/>
              <w:rPr>
                <w:rFonts w:ascii="Arial" w:eastAsia="Arial" w:hAnsi="Arial" w:cs="Arial"/>
                <w:sz w:val="18"/>
                <w:szCs w:val="18"/>
              </w:rPr>
            </w:pPr>
            <w:r>
              <w:rPr>
                <w:rFonts w:ascii="Arial" w:eastAsia="Arial" w:hAnsi="Arial" w:cs="Arial"/>
                <w:sz w:val="18"/>
                <w:szCs w:val="18"/>
              </w:rPr>
              <w:t xml:space="preserve">Cargo: </w:t>
            </w:r>
          </w:p>
          <w:p w14:paraId="2388D898" w14:textId="47139640" w:rsidR="00D11B92" w:rsidRDefault="00000000">
            <w:pPr>
              <w:spacing w:after="0" w:line="240" w:lineRule="auto"/>
              <w:rPr>
                <w:rFonts w:ascii="Arial" w:eastAsia="Arial" w:hAnsi="Arial" w:cs="Arial"/>
                <w:sz w:val="18"/>
                <w:szCs w:val="18"/>
              </w:rPr>
            </w:pPr>
            <w:r>
              <w:rPr>
                <w:rFonts w:ascii="Arial" w:eastAsia="Arial" w:hAnsi="Arial" w:cs="Arial"/>
                <w:sz w:val="18"/>
                <w:szCs w:val="18"/>
              </w:rPr>
              <w:t xml:space="preserve">Fecha: </w:t>
            </w:r>
          </w:p>
        </w:tc>
        <w:tc>
          <w:tcPr>
            <w:tcW w:w="2992" w:type="dxa"/>
            <w:tcBorders>
              <w:top w:val="single" w:sz="4" w:space="0" w:color="000000"/>
              <w:left w:val="single" w:sz="4" w:space="0" w:color="000000"/>
              <w:bottom w:val="single" w:sz="4" w:space="0" w:color="000000"/>
              <w:right w:val="single" w:sz="4" w:space="0" w:color="000000"/>
            </w:tcBorders>
            <w:vAlign w:val="center"/>
          </w:tcPr>
          <w:p w14:paraId="53E9FC82" w14:textId="5577F588" w:rsidR="00D11B92" w:rsidRDefault="00000000">
            <w:pPr>
              <w:spacing w:after="0" w:line="240" w:lineRule="auto"/>
              <w:rPr>
                <w:rFonts w:ascii="Arial" w:eastAsia="Arial" w:hAnsi="Arial" w:cs="Arial"/>
                <w:sz w:val="18"/>
                <w:szCs w:val="18"/>
              </w:rPr>
            </w:pPr>
            <w:r>
              <w:rPr>
                <w:rFonts w:ascii="Arial" w:eastAsia="Arial" w:hAnsi="Arial" w:cs="Arial"/>
                <w:sz w:val="18"/>
                <w:szCs w:val="18"/>
              </w:rPr>
              <w:t xml:space="preserve">Nombre: </w:t>
            </w:r>
          </w:p>
          <w:p w14:paraId="5288F765" w14:textId="76134BE7" w:rsidR="00D11B92" w:rsidRDefault="00000000">
            <w:pPr>
              <w:spacing w:after="0" w:line="240" w:lineRule="auto"/>
              <w:rPr>
                <w:rFonts w:ascii="Arial" w:eastAsia="Arial" w:hAnsi="Arial" w:cs="Arial"/>
                <w:sz w:val="18"/>
                <w:szCs w:val="18"/>
              </w:rPr>
            </w:pPr>
            <w:r>
              <w:rPr>
                <w:rFonts w:ascii="Arial" w:eastAsia="Arial" w:hAnsi="Arial" w:cs="Arial"/>
                <w:sz w:val="18"/>
                <w:szCs w:val="18"/>
              </w:rPr>
              <w:t xml:space="preserve">Cargo: </w:t>
            </w:r>
          </w:p>
          <w:p w14:paraId="6B87B44E" w14:textId="5D53D387" w:rsidR="00D11B92" w:rsidRDefault="00000000">
            <w:pPr>
              <w:spacing w:after="0" w:line="240" w:lineRule="auto"/>
              <w:rPr>
                <w:rFonts w:ascii="Arial" w:eastAsia="Arial" w:hAnsi="Arial" w:cs="Arial"/>
                <w:sz w:val="18"/>
                <w:szCs w:val="18"/>
              </w:rPr>
            </w:pPr>
            <w:r>
              <w:rPr>
                <w:rFonts w:ascii="Arial" w:eastAsia="Arial" w:hAnsi="Arial" w:cs="Arial"/>
                <w:sz w:val="18"/>
                <w:szCs w:val="18"/>
              </w:rPr>
              <w:t xml:space="preserve">Fecha: </w:t>
            </w:r>
          </w:p>
        </w:tc>
      </w:tr>
    </w:tbl>
    <w:p w14:paraId="0687456F" w14:textId="77777777" w:rsidR="00D11B92" w:rsidRDefault="00D11B92">
      <w:pPr>
        <w:spacing w:after="160" w:line="259" w:lineRule="auto"/>
        <w:rPr>
          <w:rFonts w:ascii="Arial" w:eastAsia="Arial" w:hAnsi="Arial" w:cs="Arial"/>
        </w:rPr>
      </w:pPr>
    </w:p>
    <w:p w14:paraId="0E7F7869" w14:textId="77777777" w:rsidR="00D11B92" w:rsidRDefault="00D11B92">
      <w:pPr>
        <w:spacing w:after="160" w:line="259" w:lineRule="auto"/>
        <w:rPr>
          <w:rFonts w:ascii="Arial" w:eastAsia="Arial" w:hAnsi="Arial" w:cs="Arial"/>
        </w:rPr>
      </w:pPr>
    </w:p>
    <w:p w14:paraId="4B3B19C1" w14:textId="35EFC878" w:rsidR="00D11B92" w:rsidRDefault="00D11B92">
      <w:pPr>
        <w:spacing w:after="160" w:line="259" w:lineRule="auto"/>
        <w:rPr>
          <w:rFonts w:ascii="Arial" w:eastAsia="Arial" w:hAnsi="Arial" w:cs="Arial"/>
        </w:rPr>
        <w:sectPr w:rsidR="00D11B92">
          <w:headerReference w:type="default" r:id="rId9"/>
          <w:footerReference w:type="even" r:id="rId10"/>
          <w:footerReference w:type="default" r:id="rId11"/>
          <w:headerReference w:type="first" r:id="rId12"/>
          <w:pgSz w:w="12240" w:h="15840"/>
          <w:pgMar w:top="1701" w:right="1134" w:bottom="1134" w:left="1701" w:header="1134" w:footer="1134" w:gutter="0"/>
          <w:pgNumType w:start="1"/>
          <w:cols w:space="720"/>
        </w:sectPr>
      </w:pPr>
    </w:p>
    <w:p w14:paraId="6A5059AC" w14:textId="77777777" w:rsidR="00D11B92" w:rsidRDefault="00D11B92" w:rsidP="007F7B2E">
      <w:pPr>
        <w:widowControl w:val="0"/>
        <w:pBdr>
          <w:top w:val="nil"/>
          <w:left w:val="nil"/>
          <w:bottom w:val="nil"/>
          <w:right w:val="nil"/>
          <w:between w:val="nil"/>
        </w:pBdr>
        <w:spacing w:after="0"/>
        <w:rPr>
          <w:rFonts w:ascii="Arial" w:eastAsia="Arial" w:hAnsi="Arial" w:cs="Arial"/>
          <w:i/>
          <w:color w:val="44546A"/>
          <w:sz w:val="18"/>
          <w:szCs w:val="18"/>
        </w:rPr>
      </w:pPr>
      <w:bookmarkStart w:id="3" w:name="_heading=h.30j0zll" w:colFirst="0" w:colLast="0"/>
      <w:bookmarkEnd w:id="3"/>
    </w:p>
    <w:sectPr w:rsidR="00D11B92">
      <w:headerReference w:type="default" r:id="rId13"/>
      <w:footerReference w:type="default" r:id="rId14"/>
      <w:headerReference w:type="first" r:id="rId15"/>
      <w:footerReference w:type="first" r:id="rId16"/>
      <w:pgSz w:w="15840" w:h="12240" w:orient="landscape"/>
      <w:pgMar w:top="1701" w:right="1134" w:bottom="1134" w:left="1701" w:header="1134" w:footer="113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88079" w14:textId="77777777" w:rsidR="00647A9A" w:rsidRDefault="00647A9A">
      <w:pPr>
        <w:spacing w:after="0" w:line="240" w:lineRule="auto"/>
      </w:pPr>
      <w:r>
        <w:separator/>
      </w:r>
    </w:p>
  </w:endnote>
  <w:endnote w:type="continuationSeparator" w:id="0">
    <w:p w14:paraId="6C8BD5A0" w14:textId="77777777" w:rsidR="00647A9A" w:rsidRDefault="00647A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C7EFC" w14:textId="77777777" w:rsidR="00D11B92" w:rsidRDefault="00000000">
    <w:pPr>
      <w:pBdr>
        <w:top w:val="nil"/>
        <w:left w:val="nil"/>
        <w:bottom w:val="nil"/>
        <w:right w:val="nil"/>
        <w:between w:val="nil"/>
      </w:pBdr>
      <w:spacing w:line="240" w:lineRule="auto"/>
      <w:jc w:val="both"/>
      <w:rPr>
        <w:i/>
        <w:color w:val="44546A"/>
        <w:sz w:val="18"/>
        <w:szCs w:val="18"/>
      </w:rPr>
    </w:pPr>
    <w:r>
      <w:rPr>
        <w:i/>
        <w:color w:val="44546A"/>
        <w:sz w:val="18"/>
        <w:szCs w:val="18"/>
      </w:rPr>
      <w:t>En cumplimiento de la Ley 1581 de 2012 y el Decreto 1377 de 2013 y las demás normas que los modifiquen, adicionen o complementen, al diligenciar el presente formulario otorga consentimiento para que se trate su información personal de acuerdo con la Política de privacidad y tratamiento de datos personales de la Secretaria Distrital de Ambiente, que puede consultar a través del siguiente enlace: https://www.ambientebogota.gov.co/web/transparencia/politica-de-privacidad-y-tratamiento-de-datos-personales. De igual manera el arriba firmante entiende que los datos aquí consignados serán usados para registrar su presencia en las reuniones o actividades realizadas por la entidad y que adicionalmente podrán ser usados para temas estadísticos.</w:t>
    </w:r>
  </w:p>
  <w:p w14:paraId="3C304AE3" w14:textId="77777777" w:rsidR="00D11B92" w:rsidRDefault="00D11B92">
    <w:pPr>
      <w:pBdr>
        <w:top w:val="nil"/>
        <w:left w:val="nil"/>
        <w:bottom w:val="nil"/>
        <w:right w:val="nil"/>
        <w:between w:val="nil"/>
      </w:pBdr>
      <w:tabs>
        <w:tab w:val="center" w:pos="4419"/>
        <w:tab w:val="right" w:pos="8838"/>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E6A5C" w14:textId="77777777" w:rsidR="00D11B92" w:rsidRDefault="00D11B92">
    <w:pPr>
      <w:pBdr>
        <w:top w:val="nil"/>
        <w:left w:val="nil"/>
        <w:bottom w:val="nil"/>
        <w:right w:val="nil"/>
        <w:between w:val="nil"/>
      </w:pBdr>
      <w:spacing w:line="240" w:lineRule="auto"/>
      <w:jc w:val="both"/>
      <w:rPr>
        <w:i/>
        <w:color w:val="44546A"/>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242D1" w14:textId="77777777" w:rsidR="00D11B92" w:rsidRDefault="00000000">
    <w:pPr>
      <w:pBdr>
        <w:top w:val="nil"/>
        <w:left w:val="nil"/>
        <w:bottom w:val="nil"/>
        <w:right w:val="nil"/>
        <w:between w:val="nil"/>
      </w:pBdr>
      <w:spacing w:line="240" w:lineRule="auto"/>
      <w:jc w:val="both"/>
      <w:rPr>
        <w:rFonts w:ascii="Arial" w:eastAsia="Arial" w:hAnsi="Arial" w:cs="Arial"/>
        <w:i/>
        <w:color w:val="44546A"/>
        <w:sz w:val="18"/>
        <w:szCs w:val="18"/>
      </w:rPr>
    </w:pPr>
    <w:r>
      <w:rPr>
        <w:rFonts w:ascii="Arial" w:eastAsia="Arial" w:hAnsi="Arial" w:cs="Arial"/>
        <w:i/>
        <w:color w:val="44546A"/>
        <w:sz w:val="18"/>
        <w:szCs w:val="18"/>
      </w:rPr>
      <w:t>En cumplimiento de la Ley 1581 de 2012 y el Decreto 1377 de 2013 y las demás normas que los modifiquen, adicionen o complementen, al diligenciar el presente formulario otorga consentimiento para que se trate su información personal de acuerdo con la Política de privacidad y tratamiento de datos personales de la Secretaria Distrital de Ambiente, que puede consultar a través del siguiente enlace: https://www.ambientebogota.gov.co/web/transparencia/politica-de-privacidad-y-tratamiento-de-datos-personales. De igual manera el arriba firmante entiende que los datos aquí consignados serán usados para registrar su presencia en las reuniones o actividades realizadas por la entidad y que adicionalmente podrán ser usados para temas estadísticos.</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2454E" w14:textId="77777777" w:rsidR="00D11B92" w:rsidRDefault="00000000">
    <w:pPr>
      <w:pBdr>
        <w:top w:val="nil"/>
        <w:left w:val="nil"/>
        <w:bottom w:val="nil"/>
        <w:right w:val="nil"/>
        <w:between w:val="nil"/>
      </w:pBdr>
      <w:spacing w:line="240" w:lineRule="auto"/>
      <w:jc w:val="both"/>
      <w:rPr>
        <w:i/>
        <w:color w:val="44546A"/>
        <w:sz w:val="18"/>
        <w:szCs w:val="18"/>
      </w:rPr>
    </w:pPr>
    <w:r>
      <w:rPr>
        <w:i/>
        <w:color w:val="44546A"/>
        <w:sz w:val="18"/>
        <w:szCs w:val="18"/>
      </w:rPr>
      <w:t>En cumplimiento de la Ley 1581 de 2012 y el Decreto 1377 de 2013 y las demás normas que los modifiquen, adicionen o complementen, al diligenciar el presente formulario otorga consentimiento para que se trate su información personal de acuerdo con la Política de privacidad y tratamiento de datos personales de la Secretaria Distrital de Ambiente, que puede consultar a través del siguiente enlace: https://www.ambientebogota.gov.co/web/transparencia/politica-de-privacidad-y-tratamiento-de-datos-personales. De igual manera el arriba firmante entiende que los datos aquí consignados serán usados para registrar su presencia en las reuniones o actividades realizadas por la entidad y que adicionalmente podrán ser usados para temas estadísticos.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1BB3F" w14:textId="77777777" w:rsidR="00647A9A" w:rsidRDefault="00647A9A">
      <w:pPr>
        <w:spacing w:after="0" w:line="240" w:lineRule="auto"/>
      </w:pPr>
      <w:r>
        <w:separator/>
      </w:r>
    </w:p>
  </w:footnote>
  <w:footnote w:type="continuationSeparator" w:id="0">
    <w:p w14:paraId="5D51ADBE" w14:textId="77777777" w:rsidR="00647A9A" w:rsidRDefault="00647A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98CAD" w14:textId="77777777" w:rsidR="00D11B92" w:rsidRDefault="00D11B92">
    <w:pPr>
      <w:widowControl w:val="0"/>
      <w:pBdr>
        <w:top w:val="nil"/>
        <w:left w:val="nil"/>
        <w:bottom w:val="nil"/>
        <w:right w:val="nil"/>
        <w:between w:val="nil"/>
      </w:pBdr>
      <w:spacing w:after="0"/>
      <w:rPr>
        <w:rFonts w:ascii="Arial" w:eastAsia="Arial" w:hAnsi="Arial" w:cs="Arial"/>
        <w:i/>
        <w:color w:val="44546A"/>
        <w:sz w:val="18"/>
        <w:szCs w:val="18"/>
      </w:rPr>
    </w:pPr>
  </w:p>
  <w:tbl>
    <w:tblPr>
      <w:tblStyle w:val="a3"/>
      <w:tblW w:w="905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5"/>
      <w:gridCol w:w="3007"/>
      <w:gridCol w:w="1625"/>
    </w:tblGrid>
    <w:tr w:rsidR="00D11B92" w14:paraId="6158A692" w14:textId="77777777">
      <w:trPr>
        <w:cantSplit/>
        <w:trHeight w:val="399"/>
        <w:jc w:val="center"/>
      </w:trPr>
      <w:tc>
        <w:tcPr>
          <w:tcW w:w="4425" w:type="dxa"/>
          <w:vMerge w:val="restart"/>
          <w:tcBorders>
            <w:top w:val="single" w:sz="4" w:space="0" w:color="000000"/>
            <w:left w:val="single" w:sz="4" w:space="0" w:color="000000"/>
            <w:bottom w:val="single" w:sz="4" w:space="0" w:color="000000"/>
            <w:right w:val="single" w:sz="4" w:space="0" w:color="000000"/>
          </w:tcBorders>
          <w:vAlign w:val="center"/>
        </w:tcPr>
        <w:p w14:paraId="4F167B46" w14:textId="77777777" w:rsidR="00D11B92" w:rsidRDefault="00000000">
          <w:pPr>
            <w:jc w:val="center"/>
            <w:rPr>
              <w:rFonts w:ascii="Arial" w:eastAsia="Arial" w:hAnsi="Arial" w:cs="Arial"/>
              <w:sz w:val="20"/>
              <w:szCs w:val="20"/>
            </w:rPr>
          </w:pPr>
          <w:r>
            <w:object w:dxaOrig="4576" w:dyaOrig="1245" w14:anchorId="64EE04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pt;height:51.5pt">
                <v:imagedata r:id="rId1" o:title=""/>
              </v:shape>
              <o:OLEObject Type="Embed" ProgID="PBrush" ShapeID="_x0000_i1025" DrawAspect="Content" ObjectID="_1836461363" r:id="rId2"/>
            </w:object>
          </w:r>
        </w:p>
      </w:tc>
      <w:tc>
        <w:tcPr>
          <w:tcW w:w="4632" w:type="dxa"/>
          <w:gridSpan w:val="2"/>
          <w:tcBorders>
            <w:top w:val="single" w:sz="4" w:space="0" w:color="000000"/>
            <w:left w:val="single" w:sz="4" w:space="0" w:color="000000"/>
            <w:bottom w:val="single" w:sz="4" w:space="0" w:color="000000"/>
            <w:right w:val="single" w:sz="4" w:space="0" w:color="000000"/>
          </w:tcBorders>
          <w:vAlign w:val="center"/>
        </w:tcPr>
        <w:p w14:paraId="2C840FA3" w14:textId="77777777" w:rsidR="00D11B92" w:rsidRDefault="00000000">
          <w:pPr>
            <w:spacing w:after="0" w:line="240" w:lineRule="auto"/>
            <w:jc w:val="center"/>
            <w:rPr>
              <w:rFonts w:ascii="Arial" w:eastAsia="Arial" w:hAnsi="Arial" w:cs="Arial"/>
              <w:b/>
              <w:sz w:val="20"/>
              <w:szCs w:val="20"/>
            </w:rPr>
          </w:pPr>
          <w:r>
            <w:rPr>
              <w:rFonts w:ascii="Arial" w:eastAsia="Arial" w:hAnsi="Arial" w:cs="Arial"/>
              <w:b/>
              <w:sz w:val="20"/>
              <w:szCs w:val="20"/>
            </w:rPr>
            <w:t>SISTEMA INTEGRADO DE GESTIÓN</w:t>
          </w:r>
        </w:p>
      </w:tc>
    </w:tr>
    <w:tr w:rsidR="00D11B92" w14:paraId="364C5928" w14:textId="77777777">
      <w:trPr>
        <w:cantSplit/>
        <w:trHeight w:val="306"/>
        <w:jc w:val="center"/>
      </w:trPr>
      <w:tc>
        <w:tcPr>
          <w:tcW w:w="4425" w:type="dxa"/>
          <w:vMerge/>
          <w:tcBorders>
            <w:top w:val="single" w:sz="4" w:space="0" w:color="000000"/>
            <w:left w:val="single" w:sz="4" w:space="0" w:color="000000"/>
            <w:bottom w:val="single" w:sz="4" w:space="0" w:color="000000"/>
            <w:right w:val="single" w:sz="4" w:space="0" w:color="000000"/>
          </w:tcBorders>
          <w:vAlign w:val="center"/>
        </w:tcPr>
        <w:p w14:paraId="20FB1E62" w14:textId="77777777" w:rsidR="00D11B92" w:rsidRDefault="00D11B92">
          <w:pPr>
            <w:widowControl w:val="0"/>
            <w:pBdr>
              <w:top w:val="nil"/>
              <w:left w:val="nil"/>
              <w:bottom w:val="nil"/>
              <w:right w:val="nil"/>
              <w:between w:val="nil"/>
            </w:pBdr>
            <w:spacing w:after="0"/>
            <w:rPr>
              <w:rFonts w:ascii="Arial" w:eastAsia="Arial" w:hAnsi="Arial" w:cs="Arial"/>
              <w:b/>
              <w:sz w:val="20"/>
              <w:szCs w:val="20"/>
            </w:rPr>
          </w:pPr>
        </w:p>
      </w:tc>
      <w:tc>
        <w:tcPr>
          <w:tcW w:w="4632" w:type="dxa"/>
          <w:gridSpan w:val="2"/>
          <w:tcBorders>
            <w:top w:val="single" w:sz="4" w:space="0" w:color="000000"/>
            <w:left w:val="single" w:sz="4" w:space="0" w:color="000000"/>
            <w:bottom w:val="single" w:sz="4" w:space="0" w:color="000000"/>
            <w:right w:val="single" w:sz="4" w:space="0" w:color="000000"/>
          </w:tcBorders>
          <w:vAlign w:val="center"/>
        </w:tcPr>
        <w:p w14:paraId="5CC96C4B" w14:textId="77777777" w:rsidR="00D11B92" w:rsidRDefault="00000000">
          <w:pPr>
            <w:spacing w:after="0" w:line="240" w:lineRule="auto"/>
            <w:jc w:val="center"/>
            <w:rPr>
              <w:rFonts w:ascii="Arial" w:eastAsia="Arial" w:hAnsi="Arial" w:cs="Arial"/>
              <w:b/>
              <w:sz w:val="20"/>
              <w:szCs w:val="20"/>
            </w:rPr>
          </w:pPr>
          <w:r>
            <w:rPr>
              <w:rFonts w:ascii="Arial" w:eastAsia="Arial" w:hAnsi="Arial" w:cs="Arial"/>
              <w:b/>
              <w:sz w:val="20"/>
              <w:szCs w:val="20"/>
            </w:rPr>
            <w:t>Acta de reunión y relación de asistencia</w:t>
          </w:r>
        </w:p>
      </w:tc>
    </w:tr>
    <w:tr w:rsidR="00D11B92" w14:paraId="40B6228C" w14:textId="77777777">
      <w:trPr>
        <w:cantSplit/>
        <w:trHeight w:val="268"/>
        <w:jc w:val="center"/>
      </w:trPr>
      <w:tc>
        <w:tcPr>
          <w:tcW w:w="4425" w:type="dxa"/>
          <w:vMerge/>
          <w:tcBorders>
            <w:top w:val="single" w:sz="4" w:space="0" w:color="000000"/>
            <w:left w:val="single" w:sz="4" w:space="0" w:color="000000"/>
            <w:bottom w:val="single" w:sz="4" w:space="0" w:color="000000"/>
            <w:right w:val="single" w:sz="4" w:space="0" w:color="000000"/>
          </w:tcBorders>
          <w:vAlign w:val="center"/>
        </w:tcPr>
        <w:p w14:paraId="2A051A31" w14:textId="77777777" w:rsidR="00D11B92" w:rsidRDefault="00D11B92">
          <w:pPr>
            <w:widowControl w:val="0"/>
            <w:pBdr>
              <w:top w:val="nil"/>
              <w:left w:val="nil"/>
              <w:bottom w:val="nil"/>
              <w:right w:val="nil"/>
              <w:between w:val="nil"/>
            </w:pBdr>
            <w:spacing w:after="0"/>
            <w:rPr>
              <w:rFonts w:ascii="Arial" w:eastAsia="Arial" w:hAnsi="Arial" w:cs="Arial"/>
              <w:b/>
              <w:sz w:val="20"/>
              <w:szCs w:val="20"/>
            </w:rPr>
          </w:pPr>
        </w:p>
      </w:tc>
      <w:tc>
        <w:tcPr>
          <w:tcW w:w="3007" w:type="dxa"/>
          <w:tcBorders>
            <w:top w:val="single" w:sz="4" w:space="0" w:color="000000"/>
            <w:left w:val="single" w:sz="4" w:space="0" w:color="000000"/>
            <w:bottom w:val="single" w:sz="4" w:space="0" w:color="000000"/>
            <w:right w:val="single" w:sz="4" w:space="0" w:color="000000"/>
          </w:tcBorders>
          <w:vAlign w:val="center"/>
        </w:tcPr>
        <w:p w14:paraId="20CA884B" w14:textId="77777777" w:rsidR="00D11B92" w:rsidRDefault="00000000">
          <w:pPr>
            <w:spacing w:after="0" w:line="240" w:lineRule="auto"/>
            <w:rPr>
              <w:rFonts w:ascii="Arial" w:eastAsia="Arial" w:hAnsi="Arial" w:cs="Arial"/>
              <w:sz w:val="20"/>
              <w:szCs w:val="20"/>
            </w:rPr>
          </w:pPr>
          <w:r>
            <w:rPr>
              <w:rFonts w:ascii="Arial" w:eastAsia="Arial" w:hAnsi="Arial" w:cs="Arial"/>
              <w:sz w:val="20"/>
              <w:szCs w:val="20"/>
            </w:rPr>
            <w:t>Código: PE03-PR05-F3</w:t>
          </w:r>
        </w:p>
      </w:tc>
      <w:tc>
        <w:tcPr>
          <w:tcW w:w="1625" w:type="dxa"/>
          <w:tcBorders>
            <w:top w:val="single" w:sz="4" w:space="0" w:color="000000"/>
            <w:left w:val="single" w:sz="4" w:space="0" w:color="000000"/>
            <w:bottom w:val="single" w:sz="4" w:space="0" w:color="000000"/>
            <w:right w:val="single" w:sz="4" w:space="0" w:color="000000"/>
          </w:tcBorders>
          <w:vAlign w:val="center"/>
        </w:tcPr>
        <w:p w14:paraId="14DB6B75" w14:textId="77777777" w:rsidR="00D11B92" w:rsidRDefault="00000000">
          <w:pPr>
            <w:spacing w:after="0" w:line="240" w:lineRule="auto"/>
            <w:rPr>
              <w:rFonts w:ascii="Arial" w:eastAsia="Arial" w:hAnsi="Arial" w:cs="Arial"/>
              <w:sz w:val="20"/>
              <w:szCs w:val="20"/>
            </w:rPr>
          </w:pPr>
          <w:r>
            <w:rPr>
              <w:rFonts w:ascii="Arial" w:eastAsia="Arial" w:hAnsi="Arial" w:cs="Arial"/>
              <w:sz w:val="20"/>
              <w:szCs w:val="20"/>
            </w:rPr>
            <w:t>Versión: 4</w:t>
          </w:r>
        </w:p>
      </w:tc>
    </w:tr>
  </w:tbl>
  <w:p w14:paraId="265833CC" w14:textId="77777777" w:rsidR="00D11B92" w:rsidRDefault="00D11B92">
    <w:pPr>
      <w:pBdr>
        <w:top w:val="nil"/>
        <w:left w:val="nil"/>
        <w:bottom w:val="nil"/>
        <w:right w:val="nil"/>
        <w:between w:val="nil"/>
      </w:pBdr>
      <w:tabs>
        <w:tab w:val="center" w:pos="4419"/>
        <w:tab w:val="right" w:pos="8838"/>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F2DDD" w14:textId="77777777" w:rsidR="00D11B92" w:rsidRDefault="00D11B92">
    <w:pPr>
      <w:widowControl w:val="0"/>
      <w:pBdr>
        <w:top w:val="nil"/>
        <w:left w:val="nil"/>
        <w:bottom w:val="nil"/>
        <w:right w:val="nil"/>
        <w:between w:val="nil"/>
      </w:pBdr>
      <w:spacing w:after="0"/>
      <w:rPr>
        <w:color w:val="000000"/>
      </w:rPr>
    </w:pPr>
  </w:p>
  <w:tbl>
    <w:tblPr>
      <w:tblStyle w:val="a4"/>
      <w:tblW w:w="905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17"/>
      <w:gridCol w:w="3013"/>
      <w:gridCol w:w="1627"/>
    </w:tblGrid>
    <w:tr w:rsidR="00D11B92" w14:paraId="640DFFAC" w14:textId="77777777">
      <w:trPr>
        <w:cantSplit/>
        <w:trHeight w:val="399"/>
        <w:jc w:val="center"/>
      </w:trPr>
      <w:tc>
        <w:tcPr>
          <w:tcW w:w="4417" w:type="dxa"/>
          <w:vMerge w:val="restart"/>
          <w:tcBorders>
            <w:top w:val="single" w:sz="4" w:space="0" w:color="000000"/>
            <w:left w:val="single" w:sz="4" w:space="0" w:color="000000"/>
            <w:bottom w:val="single" w:sz="4" w:space="0" w:color="000000"/>
            <w:right w:val="single" w:sz="4" w:space="0" w:color="000000"/>
          </w:tcBorders>
          <w:vAlign w:val="center"/>
        </w:tcPr>
        <w:p w14:paraId="54CF3540" w14:textId="77777777" w:rsidR="00D11B92" w:rsidRDefault="00000000">
          <w:pPr>
            <w:jc w:val="center"/>
            <w:rPr>
              <w:rFonts w:ascii="Arial" w:eastAsia="Arial" w:hAnsi="Arial" w:cs="Arial"/>
              <w:sz w:val="20"/>
              <w:szCs w:val="20"/>
            </w:rPr>
          </w:pPr>
          <w:r>
            <w:object w:dxaOrig="4576" w:dyaOrig="1245" w14:anchorId="1A3DF4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11pt;height:51.5pt">
                <v:imagedata r:id="rId1" o:title=""/>
              </v:shape>
              <o:OLEObject Type="Embed" ProgID="PBrush" ShapeID="_x0000_i1026" DrawAspect="Content" ObjectID="_1836461364" r:id="rId2"/>
            </w:object>
          </w:r>
        </w:p>
      </w:tc>
      <w:tc>
        <w:tcPr>
          <w:tcW w:w="4640" w:type="dxa"/>
          <w:gridSpan w:val="2"/>
          <w:tcBorders>
            <w:top w:val="single" w:sz="4" w:space="0" w:color="000000"/>
            <w:left w:val="single" w:sz="4" w:space="0" w:color="000000"/>
            <w:bottom w:val="single" w:sz="4" w:space="0" w:color="000000"/>
            <w:right w:val="single" w:sz="4" w:space="0" w:color="000000"/>
          </w:tcBorders>
          <w:vAlign w:val="center"/>
        </w:tcPr>
        <w:p w14:paraId="2C3ABA68" w14:textId="77777777" w:rsidR="00D11B92" w:rsidRDefault="00000000">
          <w:pPr>
            <w:spacing w:after="0" w:line="240" w:lineRule="auto"/>
            <w:jc w:val="center"/>
            <w:rPr>
              <w:rFonts w:ascii="Arial" w:eastAsia="Arial" w:hAnsi="Arial" w:cs="Arial"/>
              <w:b/>
              <w:sz w:val="20"/>
              <w:szCs w:val="20"/>
            </w:rPr>
          </w:pPr>
          <w:r>
            <w:rPr>
              <w:rFonts w:ascii="Arial" w:eastAsia="Arial" w:hAnsi="Arial" w:cs="Arial"/>
              <w:b/>
              <w:sz w:val="20"/>
              <w:szCs w:val="20"/>
            </w:rPr>
            <w:t>SISTEMA INTEGRADO DE GESTIÓN</w:t>
          </w:r>
        </w:p>
      </w:tc>
    </w:tr>
    <w:tr w:rsidR="00D11B92" w14:paraId="3004566F" w14:textId="77777777">
      <w:trPr>
        <w:cantSplit/>
        <w:trHeight w:val="306"/>
        <w:jc w:val="center"/>
      </w:trPr>
      <w:tc>
        <w:tcPr>
          <w:tcW w:w="4417" w:type="dxa"/>
          <w:vMerge/>
          <w:tcBorders>
            <w:top w:val="single" w:sz="4" w:space="0" w:color="000000"/>
            <w:left w:val="single" w:sz="4" w:space="0" w:color="000000"/>
            <w:bottom w:val="single" w:sz="4" w:space="0" w:color="000000"/>
            <w:right w:val="single" w:sz="4" w:space="0" w:color="000000"/>
          </w:tcBorders>
          <w:vAlign w:val="center"/>
        </w:tcPr>
        <w:p w14:paraId="081645CD" w14:textId="77777777" w:rsidR="00D11B92" w:rsidRDefault="00D11B92">
          <w:pPr>
            <w:widowControl w:val="0"/>
            <w:pBdr>
              <w:top w:val="nil"/>
              <w:left w:val="nil"/>
              <w:bottom w:val="nil"/>
              <w:right w:val="nil"/>
              <w:between w:val="nil"/>
            </w:pBdr>
            <w:spacing w:after="0"/>
            <w:rPr>
              <w:rFonts w:ascii="Arial" w:eastAsia="Arial" w:hAnsi="Arial" w:cs="Arial"/>
              <w:b/>
              <w:sz w:val="20"/>
              <w:szCs w:val="20"/>
            </w:rPr>
          </w:pPr>
        </w:p>
      </w:tc>
      <w:tc>
        <w:tcPr>
          <w:tcW w:w="4640" w:type="dxa"/>
          <w:gridSpan w:val="2"/>
          <w:tcBorders>
            <w:top w:val="single" w:sz="4" w:space="0" w:color="000000"/>
            <w:left w:val="single" w:sz="4" w:space="0" w:color="000000"/>
            <w:bottom w:val="single" w:sz="4" w:space="0" w:color="000000"/>
            <w:right w:val="single" w:sz="4" w:space="0" w:color="000000"/>
          </w:tcBorders>
          <w:vAlign w:val="center"/>
        </w:tcPr>
        <w:p w14:paraId="5980748E" w14:textId="77777777" w:rsidR="00D11B92" w:rsidRDefault="00000000">
          <w:pPr>
            <w:spacing w:after="0" w:line="240" w:lineRule="auto"/>
            <w:jc w:val="center"/>
            <w:rPr>
              <w:rFonts w:ascii="Arial" w:eastAsia="Arial" w:hAnsi="Arial" w:cs="Arial"/>
              <w:b/>
              <w:sz w:val="20"/>
              <w:szCs w:val="20"/>
            </w:rPr>
          </w:pPr>
          <w:r>
            <w:rPr>
              <w:rFonts w:ascii="Arial" w:eastAsia="Arial" w:hAnsi="Arial" w:cs="Arial"/>
              <w:b/>
              <w:sz w:val="20"/>
              <w:szCs w:val="20"/>
            </w:rPr>
            <w:t>Acta de reunión y relación de asistencia</w:t>
          </w:r>
        </w:p>
      </w:tc>
    </w:tr>
    <w:tr w:rsidR="00D11B92" w14:paraId="087ED074" w14:textId="77777777">
      <w:trPr>
        <w:cantSplit/>
        <w:trHeight w:val="268"/>
        <w:jc w:val="center"/>
      </w:trPr>
      <w:tc>
        <w:tcPr>
          <w:tcW w:w="4417" w:type="dxa"/>
          <w:vMerge/>
          <w:tcBorders>
            <w:top w:val="single" w:sz="4" w:space="0" w:color="000000"/>
            <w:left w:val="single" w:sz="4" w:space="0" w:color="000000"/>
            <w:bottom w:val="single" w:sz="4" w:space="0" w:color="000000"/>
            <w:right w:val="single" w:sz="4" w:space="0" w:color="000000"/>
          </w:tcBorders>
          <w:vAlign w:val="center"/>
        </w:tcPr>
        <w:p w14:paraId="3174BAEA" w14:textId="77777777" w:rsidR="00D11B92" w:rsidRDefault="00D11B92">
          <w:pPr>
            <w:widowControl w:val="0"/>
            <w:pBdr>
              <w:top w:val="nil"/>
              <w:left w:val="nil"/>
              <w:bottom w:val="nil"/>
              <w:right w:val="nil"/>
              <w:between w:val="nil"/>
            </w:pBdr>
            <w:spacing w:after="0"/>
            <w:rPr>
              <w:rFonts w:ascii="Arial" w:eastAsia="Arial" w:hAnsi="Arial" w:cs="Arial"/>
              <w:b/>
              <w:sz w:val="20"/>
              <w:szCs w:val="20"/>
            </w:rPr>
          </w:pPr>
        </w:p>
      </w:tc>
      <w:tc>
        <w:tcPr>
          <w:tcW w:w="3013" w:type="dxa"/>
          <w:tcBorders>
            <w:top w:val="single" w:sz="4" w:space="0" w:color="000000"/>
            <w:left w:val="single" w:sz="4" w:space="0" w:color="000000"/>
            <w:bottom w:val="single" w:sz="4" w:space="0" w:color="000000"/>
            <w:right w:val="single" w:sz="4" w:space="0" w:color="000000"/>
          </w:tcBorders>
          <w:vAlign w:val="center"/>
        </w:tcPr>
        <w:p w14:paraId="66336DA2" w14:textId="77777777" w:rsidR="00D11B92" w:rsidRDefault="00000000">
          <w:pPr>
            <w:spacing w:after="0" w:line="240" w:lineRule="auto"/>
            <w:rPr>
              <w:rFonts w:ascii="Arial" w:eastAsia="Arial" w:hAnsi="Arial" w:cs="Arial"/>
              <w:sz w:val="20"/>
              <w:szCs w:val="20"/>
            </w:rPr>
          </w:pPr>
          <w:r>
            <w:rPr>
              <w:rFonts w:ascii="Arial" w:eastAsia="Arial" w:hAnsi="Arial" w:cs="Arial"/>
              <w:sz w:val="20"/>
              <w:szCs w:val="20"/>
            </w:rPr>
            <w:t>Código: PE03-PR05-F3</w:t>
          </w:r>
        </w:p>
      </w:tc>
      <w:tc>
        <w:tcPr>
          <w:tcW w:w="1627" w:type="dxa"/>
          <w:tcBorders>
            <w:top w:val="single" w:sz="4" w:space="0" w:color="000000"/>
            <w:left w:val="single" w:sz="4" w:space="0" w:color="000000"/>
            <w:bottom w:val="single" w:sz="4" w:space="0" w:color="000000"/>
            <w:right w:val="single" w:sz="4" w:space="0" w:color="000000"/>
          </w:tcBorders>
          <w:vAlign w:val="center"/>
        </w:tcPr>
        <w:p w14:paraId="5E01DCC1" w14:textId="77777777" w:rsidR="00D11B92" w:rsidRDefault="00000000">
          <w:pPr>
            <w:spacing w:after="0" w:line="240" w:lineRule="auto"/>
            <w:rPr>
              <w:rFonts w:ascii="Arial" w:eastAsia="Arial" w:hAnsi="Arial" w:cs="Arial"/>
              <w:sz w:val="20"/>
              <w:szCs w:val="20"/>
            </w:rPr>
          </w:pPr>
          <w:r>
            <w:rPr>
              <w:rFonts w:ascii="Arial" w:eastAsia="Arial" w:hAnsi="Arial" w:cs="Arial"/>
              <w:sz w:val="20"/>
              <w:szCs w:val="20"/>
            </w:rPr>
            <w:t>Versión: 2</w:t>
          </w:r>
        </w:p>
      </w:tc>
    </w:tr>
  </w:tbl>
  <w:p w14:paraId="040F9AAE" w14:textId="77777777" w:rsidR="00D11B92" w:rsidRDefault="00D11B92">
    <w:pPr>
      <w:pBdr>
        <w:top w:val="nil"/>
        <w:left w:val="nil"/>
        <w:bottom w:val="nil"/>
        <w:right w:val="nil"/>
        <w:between w:val="nil"/>
      </w:pBdr>
      <w:tabs>
        <w:tab w:val="center" w:pos="4419"/>
        <w:tab w:val="right" w:pos="8838"/>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CD7E4" w14:textId="77777777" w:rsidR="00D11B92" w:rsidRDefault="00D11B92">
    <w:pPr>
      <w:pBdr>
        <w:top w:val="nil"/>
        <w:left w:val="nil"/>
        <w:bottom w:val="nil"/>
        <w:right w:val="nil"/>
        <w:between w:val="nil"/>
      </w:pBdr>
      <w:tabs>
        <w:tab w:val="center" w:pos="4419"/>
        <w:tab w:val="right" w:pos="8838"/>
      </w:tabs>
      <w:spacing w:after="0" w:line="240" w:lineRule="auto"/>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AFE21" w14:textId="77777777" w:rsidR="00D11B92" w:rsidRDefault="00D11B92">
    <w:pPr>
      <w:pBdr>
        <w:top w:val="nil"/>
        <w:left w:val="nil"/>
        <w:bottom w:val="nil"/>
        <w:right w:val="nil"/>
        <w:between w:val="nil"/>
      </w:pBdr>
      <w:tabs>
        <w:tab w:val="center" w:pos="4419"/>
        <w:tab w:val="right" w:pos="8838"/>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66765"/>
    <w:multiLevelType w:val="multilevel"/>
    <w:tmpl w:val="CA98B8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263EBB"/>
    <w:multiLevelType w:val="multilevel"/>
    <w:tmpl w:val="A4B2A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7C4AB0"/>
    <w:multiLevelType w:val="hybridMultilevel"/>
    <w:tmpl w:val="AEE2B75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8552B0C"/>
    <w:multiLevelType w:val="multilevel"/>
    <w:tmpl w:val="4FCE0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CE1D47"/>
    <w:multiLevelType w:val="multilevel"/>
    <w:tmpl w:val="ABAEDF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BED6A27"/>
    <w:multiLevelType w:val="multilevel"/>
    <w:tmpl w:val="3530D3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CBB4E4B"/>
    <w:multiLevelType w:val="multilevel"/>
    <w:tmpl w:val="D3867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EA6150"/>
    <w:multiLevelType w:val="multilevel"/>
    <w:tmpl w:val="F6141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C51826"/>
    <w:multiLevelType w:val="hybridMultilevel"/>
    <w:tmpl w:val="6022762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9C74858"/>
    <w:multiLevelType w:val="multilevel"/>
    <w:tmpl w:val="5BE6F4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FB95270"/>
    <w:multiLevelType w:val="multilevel"/>
    <w:tmpl w:val="91388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FFB44C2"/>
    <w:multiLevelType w:val="hybridMultilevel"/>
    <w:tmpl w:val="0B1207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427C4510"/>
    <w:multiLevelType w:val="multilevel"/>
    <w:tmpl w:val="76E84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C923153"/>
    <w:multiLevelType w:val="multilevel"/>
    <w:tmpl w:val="F2B24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37C7B17"/>
    <w:multiLevelType w:val="multilevel"/>
    <w:tmpl w:val="E9E6A8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56E7130A"/>
    <w:multiLevelType w:val="hybridMultilevel"/>
    <w:tmpl w:val="79D8C9E6"/>
    <w:lvl w:ilvl="0" w:tplc="BD7A9646">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6" w15:restartNumberingAfterBreak="0">
    <w:nsid w:val="5BC84AB0"/>
    <w:multiLevelType w:val="hybridMultilevel"/>
    <w:tmpl w:val="1A50E8F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6A2258F1"/>
    <w:multiLevelType w:val="hybridMultilevel"/>
    <w:tmpl w:val="B25E641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C7C1CFB"/>
    <w:multiLevelType w:val="multilevel"/>
    <w:tmpl w:val="17B61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D397FC3"/>
    <w:multiLevelType w:val="multilevel"/>
    <w:tmpl w:val="852A0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DB16F14"/>
    <w:multiLevelType w:val="multilevel"/>
    <w:tmpl w:val="2BF8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0955519"/>
    <w:multiLevelType w:val="multilevel"/>
    <w:tmpl w:val="AB205B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54F2C5F"/>
    <w:multiLevelType w:val="hybridMultilevel"/>
    <w:tmpl w:val="AEE2B7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ACC3D8A"/>
    <w:multiLevelType w:val="multilevel"/>
    <w:tmpl w:val="2A3EF2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38267317">
    <w:abstractNumId w:val="14"/>
  </w:num>
  <w:num w:numId="2" w16cid:durableId="239875432">
    <w:abstractNumId w:val="5"/>
  </w:num>
  <w:num w:numId="3" w16cid:durableId="842430914">
    <w:abstractNumId w:val="0"/>
  </w:num>
  <w:num w:numId="4" w16cid:durableId="1775904701">
    <w:abstractNumId w:val="11"/>
  </w:num>
  <w:num w:numId="5" w16cid:durableId="2001301186">
    <w:abstractNumId w:val="16"/>
  </w:num>
  <w:num w:numId="6" w16cid:durableId="1459833613">
    <w:abstractNumId w:val="17"/>
  </w:num>
  <w:num w:numId="7" w16cid:durableId="753404023">
    <w:abstractNumId w:val="7"/>
  </w:num>
  <w:num w:numId="8" w16cid:durableId="1487090646">
    <w:abstractNumId w:val="20"/>
  </w:num>
  <w:num w:numId="9" w16cid:durableId="109593073">
    <w:abstractNumId w:val="13"/>
  </w:num>
  <w:num w:numId="10" w16cid:durableId="1557886838">
    <w:abstractNumId w:val="18"/>
  </w:num>
  <w:num w:numId="11" w16cid:durableId="1702053750">
    <w:abstractNumId w:val="6"/>
  </w:num>
  <w:num w:numId="12" w16cid:durableId="1265840506">
    <w:abstractNumId w:val="9"/>
  </w:num>
  <w:num w:numId="13" w16cid:durableId="190728507">
    <w:abstractNumId w:val="12"/>
  </w:num>
  <w:num w:numId="14" w16cid:durableId="1281258340">
    <w:abstractNumId w:val="3"/>
  </w:num>
  <w:num w:numId="15" w16cid:durableId="975374887">
    <w:abstractNumId w:val="1"/>
  </w:num>
  <w:num w:numId="16" w16cid:durableId="1016033000">
    <w:abstractNumId w:val="4"/>
  </w:num>
  <w:num w:numId="17" w16cid:durableId="1146123718">
    <w:abstractNumId w:val="23"/>
  </w:num>
  <w:num w:numId="18" w16cid:durableId="1897743661">
    <w:abstractNumId w:val="2"/>
  </w:num>
  <w:num w:numId="19" w16cid:durableId="2089841759">
    <w:abstractNumId w:val="22"/>
  </w:num>
  <w:num w:numId="20" w16cid:durableId="1906602640">
    <w:abstractNumId w:val="15"/>
  </w:num>
  <w:num w:numId="21" w16cid:durableId="1195073164">
    <w:abstractNumId w:val="21"/>
  </w:num>
  <w:num w:numId="22" w16cid:durableId="512761689">
    <w:abstractNumId w:val="19"/>
  </w:num>
  <w:num w:numId="23" w16cid:durableId="1560246829">
    <w:abstractNumId w:val="10"/>
  </w:num>
  <w:num w:numId="24" w16cid:durableId="8286684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1B92"/>
    <w:rsid w:val="00004F1E"/>
    <w:rsid w:val="000143C7"/>
    <w:rsid w:val="00036AD8"/>
    <w:rsid w:val="00064E8E"/>
    <w:rsid w:val="0007226C"/>
    <w:rsid w:val="0007486C"/>
    <w:rsid w:val="00082C42"/>
    <w:rsid w:val="000C0F36"/>
    <w:rsid w:val="000E0FCC"/>
    <w:rsid w:val="00101BCF"/>
    <w:rsid w:val="001505AB"/>
    <w:rsid w:val="001508C8"/>
    <w:rsid w:val="001653FB"/>
    <w:rsid w:val="001657C9"/>
    <w:rsid w:val="00166CD5"/>
    <w:rsid w:val="00172E60"/>
    <w:rsid w:val="001817F6"/>
    <w:rsid w:val="001843FA"/>
    <w:rsid w:val="0019443F"/>
    <w:rsid w:val="001A3F84"/>
    <w:rsid w:val="001D1E1D"/>
    <w:rsid w:val="001D7A27"/>
    <w:rsid w:val="001E4EA5"/>
    <w:rsid w:val="002250FE"/>
    <w:rsid w:val="00235EA0"/>
    <w:rsid w:val="00253DAA"/>
    <w:rsid w:val="00283EE3"/>
    <w:rsid w:val="00294468"/>
    <w:rsid w:val="002A07E5"/>
    <w:rsid w:val="002A39A9"/>
    <w:rsid w:val="002E77B3"/>
    <w:rsid w:val="0034229D"/>
    <w:rsid w:val="003544C2"/>
    <w:rsid w:val="00362B2C"/>
    <w:rsid w:val="00371CC5"/>
    <w:rsid w:val="003906A8"/>
    <w:rsid w:val="003936A9"/>
    <w:rsid w:val="003A22D6"/>
    <w:rsid w:val="003C22BA"/>
    <w:rsid w:val="003D056E"/>
    <w:rsid w:val="003D0959"/>
    <w:rsid w:val="003D5C98"/>
    <w:rsid w:val="003F3709"/>
    <w:rsid w:val="0043544B"/>
    <w:rsid w:val="00465BE9"/>
    <w:rsid w:val="004737D4"/>
    <w:rsid w:val="00493681"/>
    <w:rsid w:val="004C495C"/>
    <w:rsid w:val="004D5B77"/>
    <w:rsid w:val="004D6121"/>
    <w:rsid w:val="004F5647"/>
    <w:rsid w:val="00500BB8"/>
    <w:rsid w:val="00514BF4"/>
    <w:rsid w:val="005176A9"/>
    <w:rsid w:val="00521066"/>
    <w:rsid w:val="00572FAD"/>
    <w:rsid w:val="0057509A"/>
    <w:rsid w:val="005A65FA"/>
    <w:rsid w:val="005E1359"/>
    <w:rsid w:val="005E6576"/>
    <w:rsid w:val="00603FDC"/>
    <w:rsid w:val="00606C26"/>
    <w:rsid w:val="00611059"/>
    <w:rsid w:val="00615C14"/>
    <w:rsid w:val="00646011"/>
    <w:rsid w:val="00647A9A"/>
    <w:rsid w:val="00672A9C"/>
    <w:rsid w:val="00680923"/>
    <w:rsid w:val="0068397E"/>
    <w:rsid w:val="006A6277"/>
    <w:rsid w:val="006B55ED"/>
    <w:rsid w:val="006D2BCF"/>
    <w:rsid w:val="006D731A"/>
    <w:rsid w:val="006F724F"/>
    <w:rsid w:val="00711C2B"/>
    <w:rsid w:val="007166E5"/>
    <w:rsid w:val="0072281F"/>
    <w:rsid w:val="0072531C"/>
    <w:rsid w:val="0074356A"/>
    <w:rsid w:val="007C446A"/>
    <w:rsid w:val="007C4829"/>
    <w:rsid w:val="007E0BDB"/>
    <w:rsid w:val="007F7B2E"/>
    <w:rsid w:val="00805C88"/>
    <w:rsid w:val="00813F5F"/>
    <w:rsid w:val="00854169"/>
    <w:rsid w:val="0089096C"/>
    <w:rsid w:val="008C4FEC"/>
    <w:rsid w:val="008D2BED"/>
    <w:rsid w:val="008D4B7E"/>
    <w:rsid w:val="00913CB9"/>
    <w:rsid w:val="00931977"/>
    <w:rsid w:val="00950B02"/>
    <w:rsid w:val="00984338"/>
    <w:rsid w:val="00993A2C"/>
    <w:rsid w:val="00993B20"/>
    <w:rsid w:val="009A7631"/>
    <w:rsid w:val="009B3C1D"/>
    <w:rsid w:val="009F118B"/>
    <w:rsid w:val="00A41E06"/>
    <w:rsid w:val="00A50519"/>
    <w:rsid w:val="00A700C4"/>
    <w:rsid w:val="00A74577"/>
    <w:rsid w:val="00A91188"/>
    <w:rsid w:val="00AA54F5"/>
    <w:rsid w:val="00AD75EF"/>
    <w:rsid w:val="00B15495"/>
    <w:rsid w:val="00B3118B"/>
    <w:rsid w:val="00B32B98"/>
    <w:rsid w:val="00B42377"/>
    <w:rsid w:val="00B43A0D"/>
    <w:rsid w:val="00B64D43"/>
    <w:rsid w:val="00B65543"/>
    <w:rsid w:val="00B67D5F"/>
    <w:rsid w:val="00B8712D"/>
    <w:rsid w:val="00BB0A79"/>
    <w:rsid w:val="00BB442F"/>
    <w:rsid w:val="00BE0060"/>
    <w:rsid w:val="00C14BB2"/>
    <w:rsid w:val="00C7070A"/>
    <w:rsid w:val="00C71A2F"/>
    <w:rsid w:val="00CE6890"/>
    <w:rsid w:val="00CE7F91"/>
    <w:rsid w:val="00CF58D5"/>
    <w:rsid w:val="00CF5A19"/>
    <w:rsid w:val="00D11B92"/>
    <w:rsid w:val="00D11D16"/>
    <w:rsid w:val="00D272CB"/>
    <w:rsid w:val="00D628E7"/>
    <w:rsid w:val="00D701D5"/>
    <w:rsid w:val="00D812A1"/>
    <w:rsid w:val="00D90D8B"/>
    <w:rsid w:val="00D93F17"/>
    <w:rsid w:val="00DA26A4"/>
    <w:rsid w:val="00DB1EA6"/>
    <w:rsid w:val="00DB68D1"/>
    <w:rsid w:val="00DD2DE0"/>
    <w:rsid w:val="00DD48BC"/>
    <w:rsid w:val="00DE03C4"/>
    <w:rsid w:val="00E0317E"/>
    <w:rsid w:val="00E24FFA"/>
    <w:rsid w:val="00E31F33"/>
    <w:rsid w:val="00E36489"/>
    <w:rsid w:val="00E93A2B"/>
    <w:rsid w:val="00EB050B"/>
    <w:rsid w:val="00EC08F6"/>
    <w:rsid w:val="00EE496D"/>
    <w:rsid w:val="00EE5D14"/>
    <w:rsid w:val="00EF5DD2"/>
    <w:rsid w:val="00F13E9D"/>
    <w:rsid w:val="00F241F3"/>
    <w:rsid w:val="00F27356"/>
    <w:rsid w:val="00F463FA"/>
    <w:rsid w:val="00F96E8C"/>
    <w:rsid w:val="00FB7FB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748A91"/>
  <w15:docId w15:val="{F7D93DEB-B28D-425B-8B62-23A4B7198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06C"/>
    <w:pPr>
      <w:suppressAutoHyphens/>
    </w:pPr>
    <w:rPr>
      <w:lang w:eastAsia="ar-SA"/>
    </w:rPr>
  </w:style>
  <w:style w:type="paragraph" w:styleId="Ttulo1">
    <w:name w:val="heading 1"/>
    <w:basedOn w:val="Normal"/>
    <w:next w:val="Normal"/>
    <w:link w:val="Ttulo1Car"/>
    <w:uiPriority w:val="9"/>
    <w:qFormat/>
    <w:rsid w:val="005146E3"/>
    <w:pPr>
      <w:keepNext/>
      <w:keepLines/>
      <w:spacing w:before="240" w:after="0"/>
      <w:outlineLvl w:val="0"/>
    </w:pPr>
    <w:rPr>
      <w:rFonts w:ascii="Arial" w:eastAsiaTheme="majorEastAsia" w:hAnsi="Arial" w:cstheme="majorBidi"/>
      <w:b/>
      <w:sz w:val="24"/>
      <w:szCs w:val="32"/>
    </w:rPr>
  </w:style>
  <w:style w:type="paragraph" w:styleId="Ttulo2">
    <w:name w:val="heading 2"/>
    <w:basedOn w:val="Normal"/>
    <w:next w:val="Normal"/>
    <w:uiPriority w:val="9"/>
    <w:unhideWhenUsed/>
    <w:qFormat/>
    <w:pPr>
      <w:keepNext/>
      <w:keepLines/>
      <w:spacing w:before="360" w:after="80"/>
      <w:outlineLvl w:val="1"/>
    </w:pPr>
    <w:rPr>
      <w:b/>
      <w:sz w:val="36"/>
      <w:szCs w:val="36"/>
    </w:rPr>
  </w:style>
  <w:style w:type="paragraph" w:styleId="Ttulo3">
    <w:name w:val="heading 3"/>
    <w:basedOn w:val="Normal"/>
    <w:next w:val="Normal"/>
    <w:link w:val="Ttulo3Car"/>
    <w:uiPriority w:val="9"/>
    <w:unhideWhenUsed/>
    <w:qFormat/>
    <w:rsid w:val="00B75560"/>
    <w:pPr>
      <w:keepNext/>
      <w:keepLines/>
      <w:suppressAutoHyphens w:val="0"/>
      <w:spacing w:before="280" w:after="80"/>
      <w:outlineLvl w:val="2"/>
    </w:pPr>
    <w:rPr>
      <w:b/>
      <w:sz w:val="28"/>
      <w:szCs w:val="28"/>
      <w:lang w:eastAsia="es-CO"/>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AA482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A4821"/>
  </w:style>
  <w:style w:type="paragraph" w:styleId="Piedepgina">
    <w:name w:val="footer"/>
    <w:basedOn w:val="Normal"/>
    <w:link w:val="PiedepginaCar"/>
    <w:uiPriority w:val="99"/>
    <w:unhideWhenUsed/>
    <w:rsid w:val="00AA482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A4821"/>
  </w:style>
  <w:style w:type="paragraph" w:styleId="Textoindependiente">
    <w:name w:val="Body Text"/>
    <w:basedOn w:val="Normal"/>
    <w:link w:val="TextoindependienteCar"/>
    <w:rsid w:val="00AA4821"/>
    <w:pPr>
      <w:spacing w:after="120"/>
    </w:pPr>
  </w:style>
  <w:style w:type="character" w:customStyle="1" w:styleId="TextoindependienteCar">
    <w:name w:val="Texto independiente Car"/>
    <w:basedOn w:val="Fuentedeprrafopredeter"/>
    <w:link w:val="Textoindependiente"/>
    <w:rsid w:val="00AA4821"/>
    <w:rPr>
      <w:rFonts w:ascii="Calibri" w:eastAsia="Calibri" w:hAnsi="Calibri" w:cs="Calibri"/>
      <w:lang w:eastAsia="ar-SA"/>
    </w:rPr>
  </w:style>
  <w:style w:type="character" w:customStyle="1" w:styleId="Ttulo3Car">
    <w:name w:val="Título 3 Car"/>
    <w:basedOn w:val="Fuentedeprrafopredeter"/>
    <w:link w:val="Ttulo3"/>
    <w:uiPriority w:val="9"/>
    <w:rsid w:val="00B75560"/>
    <w:rPr>
      <w:rFonts w:ascii="Calibri" w:eastAsia="Calibri" w:hAnsi="Calibri" w:cs="Calibri"/>
      <w:b/>
      <w:sz w:val="28"/>
      <w:szCs w:val="28"/>
      <w:lang w:eastAsia="es-CO"/>
    </w:rPr>
  </w:style>
  <w:style w:type="paragraph" w:styleId="Descripcin">
    <w:name w:val="caption"/>
    <w:basedOn w:val="Normal"/>
    <w:next w:val="Normal"/>
    <w:uiPriority w:val="35"/>
    <w:unhideWhenUsed/>
    <w:qFormat/>
    <w:rsid w:val="00AC2A8A"/>
    <w:pPr>
      <w:spacing w:line="240" w:lineRule="auto"/>
    </w:pPr>
    <w:rPr>
      <w:i/>
      <w:iCs/>
      <w:color w:val="44546A" w:themeColor="text2"/>
      <w:sz w:val="18"/>
      <w:szCs w:val="18"/>
    </w:rPr>
  </w:style>
  <w:style w:type="table" w:styleId="Tablaconcuadrcula">
    <w:name w:val="Table Grid"/>
    <w:basedOn w:val="Tablanormal"/>
    <w:uiPriority w:val="39"/>
    <w:rsid w:val="000860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825F00"/>
    <w:rPr>
      <w:color w:val="808080"/>
    </w:rPr>
  </w:style>
  <w:style w:type="character" w:customStyle="1" w:styleId="Ttulo1Car">
    <w:name w:val="Título 1 Car"/>
    <w:basedOn w:val="Fuentedeprrafopredeter"/>
    <w:link w:val="Ttulo1"/>
    <w:uiPriority w:val="9"/>
    <w:rsid w:val="005146E3"/>
    <w:rPr>
      <w:rFonts w:ascii="Arial" w:eastAsiaTheme="majorEastAsia" w:hAnsi="Arial" w:cstheme="majorBidi"/>
      <w:b/>
      <w:sz w:val="24"/>
      <w:szCs w:val="32"/>
      <w:lang w:eastAsia="ar-SA"/>
    </w:rPr>
  </w:style>
  <w:style w:type="paragraph" w:styleId="Prrafodelista">
    <w:name w:val="List Paragraph"/>
    <w:basedOn w:val="Normal"/>
    <w:uiPriority w:val="34"/>
    <w:qFormat/>
    <w:rsid w:val="005146E3"/>
    <w:pPr>
      <w:ind w:left="720"/>
      <w:contextualSpacing/>
    </w:p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57" w:type="dxa"/>
        <w:left w:w="57" w:type="dxa"/>
        <w:bottom w:w="57" w:type="dxa"/>
        <w:right w:w="57"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paragraph" w:styleId="Textonotapie">
    <w:name w:val="footnote text"/>
    <w:basedOn w:val="Normal"/>
    <w:link w:val="TextonotapieCar"/>
    <w:uiPriority w:val="99"/>
    <w:unhideWhenUsed/>
    <w:rsid w:val="0007486C"/>
    <w:pPr>
      <w:spacing w:after="0" w:line="240" w:lineRule="auto"/>
    </w:pPr>
    <w:rPr>
      <w:sz w:val="20"/>
      <w:szCs w:val="20"/>
    </w:rPr>
  </w:style>
  <w:style w:type="character" w:customStyle="1" w:styleId="TextonotapieCar">
    <w:name w:val="Texto nota pie Car"/>
    <w:basedOn w:val="Fuentedeprrafopredeter"/>
    <w:link w:val="Textonotapie"/>
    <w:uiPriority w:val="99"/>
    <w:rsid w:val="0007486C"/>
    <w:rPr>
      <w:sz w:val="20"/>
      <w:szCs w:val="20"/>
      <w:lang w:eastAsia="ar-SA"/>
    </w:rPr>
  </w:style>
  <w:style w:type="character" w:styleId="Refdenotaalpie">
    <w:name w:val="footnote reference"/>
    <w:basedOn w:val="Fuentedeprrafopredeter"/>
    <w:uiPriority w:val="99"/>
    <w:semiHidden/>
    <w:unhideWhenUsed/>
    <w:rsid w:val="0007486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151481">
      <w:bodyDiv w:val="1"/>
      <w:marLeft w:val="0"/>
      <w:marRight w:val="0"/>
      <w:marTop w:val="0"/>
      <w:marBottom w:val="0"/>
      <w:divBdr>
        <w:top w:val="none" w:sz="0" w:space="0" w:color="auto"/>
        <w:left w:val="none" w:sz="0" w:space="0" w:color="auto"/>
        <w:bottom w:val="none" w:sz="0" w:space="0" w:color="auto"/>
        <w:right w:val="none" w:sz="0" w:space="0" w:color="auto"/>
      </w:divBdr>
    </w:div>
    <w:div w:id="522986798">
      <w:bodyDiv w:val="1"/>
      <w:marLeft w:val="0"/>
      <w:marRight w:val="0"/>
      <w:marTop w:val="0"/>
      <w:marBottom w:val="0"/>
      <w:divBdr>
        <w:top w:val="none" w:sz="0" w:space="0" w:color="auto"/>
        <w:left w:val="none" w:sz="0" w:space="0" w:color="auto"/>
        <w:bottom w:val="none" w:sz="0" w:space="0" w:color="auto"/>
        <w:right w:val="none" w:sz="0" w:space="0" w:color="auto"/>
      </w:divBdr>
    </w:div>
    <w:div w:id="523205011">
      <w:bodyDiv w:val="1"/>
      <w:marLeft w:val="0"/>
      <w:marRight w:val="0"/>
      <w:marTop w:val="0"/>
      <w:marBottom w:val="0"/>
      <w:divBdr>
        <w:top w:val="none" w:sz="0" w:space="0" w:color="auto"/>
        <w:left w:val="none" w:sz="0" w:space="0" w:color="auto"/>
        <w:bottom w:val="none" w:sz="0" w:space="0" w:color="auto"/>
        <w:right w:val="none" w:sz="0" w:space="0" w:color="auto"/>
      </w:divBdr>
    </w:div>
    <w:div w:id="646475436">
      <w:bodyDiv w:val="1"/>
      <w:marLeft w:val="0"/>
      <w:marRight w:val="0"/>
      <w:marTop w:val="0"/>
      <w:marBottom w:val="0"/>
      <w:divBdr>
        <w:top w:val="none" w:sz="0" w:space="0" w:color="auto"/>
        <w:left w:val="none" w:sz="0" w:space="0" w:color="auto"/>
        <w:bottom w:val="none" w:sz="0" w:space="0" w:color="auto"/>
        <w:right w:val="none" w:sz="0" w:space="0" w:color="auto"/>
      </w:divBdr>
    </w:div>
    <w:div w:id="817920637">
      <w:bodyDiv w:val="1"/>
      <w:marLeft w:val="0"/>
      <w:marRight w:val="0"/>
      <w:marTop w:val="0"/>
      <w:marBottom w:val="0"/>
      <w:divBdr>
        <w:top w:val="none" w:sz="0" w:space="0" w:color="auto"/>
        <w:left w:val="none" w:sz="0" w:space="0" w:color="auto"/>
        <w:bottom w:val="none" w:sz="0" w:space="0" w:color="auto"/>
        <w:right w:val="none" w:sz="0" w:space="0" w:color="auto"/>
      </w:divBdr>
    </w:div>
    <w:div w:id="845439966">
      <w:bodyDiv w:val="1"/>
      <w:marLeft w:val="0"/>
      <w:marRight w:val="0"/>
      <w:marTop w:val="0"/>
      <w:marBottom w:val="0"/>
      <w:divBdr>
        <w:top w:val="none" w:sz="0" w:space="0" w:color="auto"/>
        <w:left w:val="none" w:sz="0" w:space="0" w:color="auto"/>
        <w:bottom w:val="none" w:sz="0" w:space="0" w:color="auto"/>
        <w:right w:val="none" w:sz="0" w:space="0" w:color="auto"/>
      </w:divBdr>
    </w:div>
    <w:div w:id="890731796">
      <w:bodyDiv w:val="1"/>
      <w:marLeft w:val="0"/>
      <w:marRight w:val="0"/>
      <w:marTop w:val="0"/>
      <w:marBottom w:val="0"/>
      <w:divBdr>
        <w:top w:val="none" w:sz="0" w:space="0" w:color="auto"/>
        <w:left w:val="none" w:sz="0" w:space="0" w:color="auto"/>
        <w:bottom w:val="none" w:sz="0" w:space="0" w:color="auto"/>
        <w:right w:val="none" w:sz="0" w:space="0" w:color="auto"/>
      </w:divBdr>
    </w:div>
    <w:div w:id="1284724176">
      <w:bodyDiv w:val="1"/>
      <w:marLeft w:val="0"/>
      <w:marRight w:val="0"/>
      <w:marTop w:val="0"/>
      <w:marBottom w:val="0"/>
      <w:divBdr>
        <w:top w:val="none" w:sz="0" w:space="0" w:color="auto"/>
        <w:left w:val="none" w:sz="0" w:space="0" w:color="auto"/>
        <w:bottom w:val="none" w:sz="0" w:space="0" w:color="auto"/>
        <w:right w:val="none" w:sz="0" w:space="0" w:color="auto"/>
      </w:divBdr>
    </w:div>
    <w:div w:id="1430857851">
      <w:bodyDiv w:val="1"/>
      <w:marLeft w:val="0"/>
      <w:marRight w:val="0"/>
      <w:marTop w:val="0"/>
      <w:marBottom w:val="0"/>
      <w:divBdr>
        <w:top w:val="none" w:sz="0" w:space="0" w:color="auto"/>
        <w:left w:val="none" w:sz="0" w:space="0" w:color="auto"/>
        <w:bottom w:val="none" w:sz="0" w:space="0" w:color="auto"/>
        <w:right w:val="none" w:sz="0" w:space="0" w:color="auto"/>
      </w:divBdr>
    </w:div>
    <w:div w:id="1557157900">
      <w:bodyDiv w:val="1"/>
      <w:marLeft w:val="0"/>
      <w:marRight w:val="0"/>
      <w:marTop w:val="0"/>
      <w:marBottom w:val="0"/>
      <w:divBdr>
        <w:top w:val="none" w:sz="0" w:space="0" w:color="auto"/>
        <w:left w:val="none" w:sz="0" w:space="0" w:color="auto"/>
        <w:bottom w:val="none" w:sz="0" w:space="0" w:color="auto"/>
        <w:right w:val="none" w:sz="0" w:space="0" w:color="auto"/>
      </w:divBdr>
    </w:div>
    <w:div w:id="1981810644">
      <w:bodyDiv w:val="1"/>
      <w:marLeft w:val="0"/>
      <w:marRight w:val="0"/>
      <w:marTop w:val="0"/>
      <w:marBottom w:val="0"/>
      <w:divBdr>
        <w:top w:val="none" w:sz="0" w:space="0" w:color="auto"/>
        <w:left w:val="none" w:sz="0" w:space="0" w:color="auto"/>
        <w:bottom w:val="none" w:sz="0" w:space="0" w:color="auto"/>
        <w:right w:val="none" w:sz="0" w:space="0" w:color="auto"/>
      </w:divBdr>
      <w:divsChild>
        <w:div w:id="667177592">
          <w:marLeft w:val="0"/>
          <w:marRight w:val="0"/>
          <w:marTop w:val="0"/>
          <w:marBottom w:val="0"/>
          <w:divBdr>
            <w:top w:val="none" w:sz="0" w:space="0" w:color="auto"/>
            <w:left w:val="none" w:sz="0" w:space="0" w:color="auto"/>
            <w:bottom w:val="none" w:sz="0" w:space="0" w:color="auto"/>
            <w:right w:val="none" w:sz="0" w:space="0" w:color="auto"/>
          </w:divBdr>
          <w:divsChild>
            <w:div w:id="135607928">
              <w:marLeft w:val="0"/>
              <w:marRight w:val="0"/>
              <w:marTop w:val="0"/>
              <w:marBottom w:val="0"/>
              <w:divBdr>
                <w:top w:val="none" w:sz="0" w:space="0" w:color="auto"/>
                <w:left w:val="none" w:sz="0" w:space="0" w:color="auto"/>
                <w:bottom w:val="none" w:sz="0" w:space="0" w:color="auto"/>
                <w:right w:val="none" w:sz="0" w:space="0" w:color="auto"/>
              </w:divBdr>
              <w:divsChild>
                <w:div w:id="627778716">
                  <w:marLeft w:val="0"/>
                  <w:marRight w:val="0"/>
                  <w:marTop w:val="0"/>
                  <w:marBottom w:val="0"/>
                  <w:divBdr>
                    <w:top w:val="none" w:sz="0" w:space="0" w:color="auto"/>
                    <w:left w:val="none" w:sz="0" w:space="0" w:color="auto"/>
                    <w:bottom w:val="none" w:sz="0" w:space="0" w:color="auto"/>
                    <w:right w:val="none" w:sz="0" w:space="0" w:color="auto"/>
                  </w:divBdr>
                  <w:divsChild>
                    <w:div w:id="1720859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VIpChxgKfhB1CYJbfIEZY/INgg==">CgMxLjAyCGguZ2pkZ3hzMgloLjMwajB6bGw4AHIhMVF4NXZYSG5oMThlVDF4UW9scEQ4WXBXREktXzhMY2Fh</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376E403-9438-4223-9365-B26E4E977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672</Words>
  <Characters>3701</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 Antonio Gutierrez Diaz</dc:creator>
  <cp:lastModifiedBy>César Alejandro Geney Celis</cp:lastModifiedBy>
  <cp:revision>4</cp:revision>
  <dcterms:created xsi:type="dcterms:W3CDTF">2026-03-31T16:19:00Z</dcterms:created>
  <dcterms:modified xsi:type="dcterms:W3CDTF">2026-03-31T16:23:00Z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ac521f-e930-485b-97f4-efbe7db8e98f_Enabled">
    <vt:lpwstr>true</vt:lpwstr>
  </property>
  <property fmtid="{D5CDD505-2E9C-101B-9397-08002B2CF9AE}" pid="3" name="MSIP_Label_5fac521f-e930-485b-97f4-efbe7db8e98f_SetDate">
    <vt:lpwstr>2022-12-05T20:21:12Z</vt:lpwstr>
  </property>
  <property fmtid="{D5CDD505-2E9C-101B-9397-08002B2CF9AE}" pid="4" name="MSIP_Label_5fac521f-e930-485b-97f4-efbe7db8e98f_Method">
    <vt:lpwstr>Standard</vt:lpwstr>
  </property>
  <property fmtid="{D5CDD505-2E9C-101B-9397-08002B2CF9AE}" pid="5" name="MSIP_Label_5fac521f-e930-485b-97f4-efbe7db8e98f_Name">
    <vt:lpwstr>defa4170-0d19-0005-0004-bc88714345d2</vt:lpwstr>
  </property>
  <property fmtid="{D5CDD505-2E9C-101B-9397-08002B2CF9AE}" pid="6" name="MSIP_Label_5fac521f-e930-485b-97f4-efbe7db8e98f_SiteId">
    <vt:lpwstr>9ecb216e-449b-4584-bc82-26bce78574fb</vt:lpwstr>
  </property>
  <property fmtid="{D5CDD505-2E9C-101B-9397-08002B2CF9AE}" pid="7" name="MSIP_Label_5fac521f-e930-485b-97f4-efbe7db8e98f_ActionId">
    <vt:lpwstr>ccde52a7-9284-4ad4-b205-fab2cad25062</vt:lpwstr>
  </property>
  <property fmtid="{D5CDD505-2E9C-101B-9397-08002B2CF9AE}" pid="8" name="MSIP_Label_5fac521f-e930-485b-97f4-efbe7db8e98f_ContentBits">
    <vt:lpwstr>0</vt:lpwstr>
  </property>
</Properties>
</file>